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1E01B" w14:textId="77777777" w:rsidR="00503E56" w:rsidRPr="00586F5F" w:rsidRDefault="00503E56" w:rsidP="00503E56">
      <w:pPr>
        <w:jc w:val="right"/>
        <w:rPr>
          <w:sz w:val="22"/>
          <w:szCs w:val="22"/>
        </w:rPr>
      </w:pPr>
      <w:bookmarkStart w:id="0" w:name="_Hlk107237487"/>
      <w:r w:rsidRPr="00586F5F">
        <w:rPr>
          <w:sz w:val="22"/>
          <w:szCs w:val="22"/>
        </w:rPr>
        <w:t xml:space="preserve">Lisa </w:t>
      </w:r>
      <w:r>
        <w:rPr>
          <w:sz w:val="22"/>
          <w:szCs w:val="22"/>
        </w:rPr>
        <w:t>2</w:t>
      </w:r>
      <w:r w:rsidRPr="00586F5F">
        <w:rPr>
          <w:sz w:val="22"/>
          <w:szCs w:val="22"/>
        </w:rPr>
        <w:t xml:space="preserve"> Haapsalu Linnavalitsuse korraldusele                                                                                      </w:t>
      </w:r>
    </w:p>
    <w:p w14:paraId="1C7F2C79" w14:textId="4E7A9A59" w:rsidR="00503E56" w:rsidRPr="00586F5F" w:rsidRDefault="00503E56" w:rsidP="00503E56">
      <w:pPr>
        <w:jc w:val="right"/>
        <w:rPr>
          <w:sz w:val="22"/>
          <w:szCs w:val="22"/>
        </w:rPr>
      </w:pPr>
      <w:r w:rsidRPr="00586F5F">
        <w:rPr>
          <w:sz w:val="22"/>
          <w:szCs w:val="22"/>
        </w:rPr>
        <w:t>„Detailplaneeringu algatamine (</w:t>
      </w:r>
      <w:r w:rsidR="003A7121">
        <w:rPr>
          <w:sz w:val="22"/>
          <w:szCs w:val="22"/>
        </w:rPr>
        <w:t>Krossi kinnistu, Uuemõisa alevik</w:t>
      </w:r>
      <w:r w:rsidRPr="00586F5F">
        <w:rPr>
          <w:sz w:val="22"/>
          <w:szCs w:val="22"/>
        </w:rPr>
        <w:t>, Haapsalu linn)“</w:t>
      </w:r>
    </w:p>
    <w:bookmarkEnd w:id="0"/>
    <w:p w14:paraId="55D9EE6E" w14:textId="77777777" w:rsidR="00503E56" w:rsidRPr="00586F5F" w:rsidRDefault="00503E56" w:rsidP="00503E56">
      <w:pPr>
        <w:rPr>
          <w:sz w:val="22"/>
          <w:szCs w:val="22"/>
        </w:rPr>
      </w:pPr>
    </w:p>
    <w:p w14:paraId="249CCEF3" w14:textId="09C082DE" w:rsidR="00503E56" w:rsidRPr="00586F5F" w:rsidRDefault="00F7371F" w:rsidP="00503E5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Krossi</w:t>
      </w:r>
      <w:r w:rsidR="00503E56" w:rsidRPr="00586F5F">
        <w:rPr>
          <w:b/>
          <w:sz w:val="22"/>
          <w:szCs w:val="22"/>
        </w:rPr>
        <w:t xml:space="preserve"> </w:t>
      </w:r>
      <w:r w:rsidR="00503E56">
        <w:rPr>
          <w:b/>
          <w:sz w:val="22"/>
          <w:szCs w:val="22"/>
        </w:rPr>
        <w:t xml:space="preserve">kinnistu </w:t>
      </w:r>
      <w:r w:rsidR="00503E56" w:rsidRPr="00586F5F">
        <w:rPr>
          <w:b/>
          <w:sz w:val="22"/>
          <w:szCs w:val="22"/>
        </w:rPr>
        <w:t>detailplaneeringu</w:t>
      </w:r>
    </w:p>
    <w:p w14:paraId="2EBC03B7" w14:textId="77777777" w:rsidR="00503E56" w:rsidRPr="00586F5F" w:rsidRDefault="00503E56" w:rsidP="00503E56">
      <w:pPr>
        <w:jc w:val="both"/>
        <w:rPr>
          <w:b/>
          <w:sz w:val="22"/>
          <w:szCs w:val="22"/>
        </w:rPr>
      </w:pPr>
      <w:r w:rsidRPr="00586F5F">
        <w:rPr>
          <w:b/>
          <w:sz w:val="22"/>
          <w:szCs w:val="22"/>
        </w:rPr>
        <w:t>LÄHTESEISUKOHAD</w:t>
      </w:r>
    </w:p>
    <w:p w14:paraId="7DE7493C" w14:textId="77777777" w:rsidR="00503E56" w:rsidRDefault="00503E56" w:rsidP="00503E5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Haapsalu linn</w:t>
      </w:r>
      <w:r w:rsidRPr="00586F5F">
        <w:rPr>
          <w:bCs/>
          <w:sz w:val="22"/>
          <w:szCs w:val="22"/>
        </w:rPr>
        <w:t>, Haapsalu linn</w:t>
      </w:r>
    </w:p>
    <w:p w14:paraId="2CF1871F" w14:textId="77777777" w:rsidR="00503E56" w:rsidRPr="00AD1365" w:rsidRDefault="00503E56" w:rsidP="00503E56">
      <w:pPr>
        <w:jc w:val="both"/>
        <w:rPr>
          <w:bCs/>
          <w:sz w:val="22"/>
          <w:szCs w:val="22"/>
        </w:rPr>
      </w:pPr>
    </w:p>
    <w:p w14:paraId="48D981B5" w14:textId="77777777" w:rsidR="00503E56" w:rsidRPr="00586F5F" w:rsidRDefault="00503E56" w:rsidP="00503E56">
      <w:pPr>
        <w:jc w:val="both"/>
        <w:rPr>
          <w:b/>
          <w:sz w:val="22"/>
          <w:szCs w:val="22"/>
        </w:rPr>
      </w:pPr>
    </w:p>
    <w:p w14:paraId="5B51E79A" w14:textId="77777777" w:rsidR="00503E56" w:rsidRPr="00586F5F" w:rsidRDefault="00503E56" w:rsidP="00503E56">
      <w:pPr>
        <w:numPr>
          <w:ilvl w:val="0"/>
          <w:numId w:val="1"/>
        </w:numPr>
        <w:jc w:val="both"/>
        <w:rPr>
          <w:sz w:val="22"/>
          <w:szCs w:val="22"/>
        </w:rPr>
      </w:pPr>
      <w:r w:rsidRPr="00586F5F">
        <w:rPr>
          <w:b/>
          <w:sz w:val="22"/>
          <w:szCs w:val="22"/>
        </w:rPr>
        <w:t xml:space="preserve">Planeeringu eesmärk </w:t>
      </w:r>
    </w:p>
    <w:p w14:paraId="702ED988" w14:textId="77777777" w:rsidR="00503E56" w:rsidRDefault="00503E56" w:rsidP="00503E56">
      <w:pPr>
        <w:jc w:val="both"/>
        <w:rPr>
          <w:bCs/>
          <w:sz w:val="22"/>
          <w:szCs w:val="22"/>
        </w:rPr>
      </w:pPr>
    </w:p>
    <w:p w14:paraId="505C2766" w14:textId="5F9DA6E8" w:rsidR="00503E56" w:rsidRPr="00FF32B9" w:rsidRDefault="00503E56" w:rsidP="00503E56">
      <w:pPr>
        <w:jc w:val="both"/>
        <w:rPr>
          <w:bCs/>
          <w:sz w:val="22"/>
          <w:szCs w:val="22"/>
        </w:rPr>
      </w:pPr>
      <w:r w:rsidRPr="00FF32B9">
        <w:rPr>
          <w:bCs/>
          <w:sz w:val="22"/>
          <w:szCs w:val="22"/>
        </w:rPr>
        <w:t xml:space="preserve">Planeeringuala suurus on </w:t>
      </w:r>
      <w:r w:rsidR="003A7121">
        <w:rPr>
          <w:bCs/>
          <w:sz w:val="22"/>
          <w:szCs w:val="22"/>
        </w:rPr>
        <w:t>5,8</w:t>
      </w:r>
      <w:r w:rsidR="002343FE">
        <w:rPr>
          <w:bCs/>
          <w:sz w:val="22"/>
          <w:szCs w:val="22"/>
        </w:rPr>
        <w:t>3</w:t>
      </w:r>
      <w:r w:rsidRPr="00FF32B9">
        <w:rPr>
          <w:bCs/>
          <w:sz w:val="22"/>
          <w:szCs w:val="22"/>
        </w:rPr>
        <w:t xml:space="preserve"> ha. </w:t>
      </w:r>
    </w:p>
    <w:p w14:paraId="7A604A98" w14:textId="77777777" w:rsidR="00503E56" w:rsidRPr="00FF32B9" w:rsidRDefault="00503E56" w:rsidP="00503E56">
      <w:pPr>
        <w:jc w:val="both"/>
        <w:rPr>
          <w:bCs/>
          <w:sz w:val="22"/>
          <w:szCs w:val="22"/>
        </w:rPr>
      </w:pPr>
    </w:p>
    <w:p w14:paraId="40B95879" w14:textId="062C19B0" w:rsidR="0036195A" w:rsidRDefault="00503E56" w:rsidP="00503E56">
      <w:pPr>
        <w:jc w:val="both"/>
        <w:rPr>
          <w:bCs/>
          <w:sz w:val="22"/>
          <w:szCs w:val="22"/>
        </w:rPr>
      </w:pPr>
      <w:r w:rsidRPr="00FF32B9">
        <w:rPr>
          <w:bCs/>
          <w:sz w:val="22"/>
          <w:szCs w:val="22"/>
        </w:rPr>
        <w:t xml:space="preserve">Detailplaneeringu eesmärk on </w:t>
      </w:r>
      <w:r w:rsidR="0036195A">
        <w:rPr>
          <w:bCs/>
          <w:sz w:val="22"/>
          <w:szCs w:val="22"/>
        </w:rPr>
        <w:t>Krossi</w:t>
      </w:r>
      <w:r>
        <w:rPr>
          <w:bCs/>
          <w:sz w:val="22"/>
          <w:szCs w:val="22"/>
        </w:rPr>
        <w:t xml:space="preserve"> </w:t>
      </w:r>
      <w:r w:rsidR="0036195A">
        <w:rPr>
          <w:bCs/>
          <w:sz w:val="22"/>
          <w:szCs w:val="22"/>
        </w:rPr>
        <w:t>kinnistu jagamine üksik- ja kaksikelamukruntideks, kaheks korter- või ridaelamukrundiks, üldkasutatava maa krundiks ning kaheks teemaa krundiks. Kinnistu kavandatavad sihtotstarbed on 100% Elamumaa, 100% Üldkasutatav maa ning 100% Transpordimaa.</w:t>
      </w:r>
    </w:p>
    <w:p w14:paraId="27B493A3" w14:textId="77777777" w:rsidR="00503E56" w:rsidRPr="00FF32B9" w:rsidRDefault="00503E56" w:rsidP="00503E56">
      <w:pPr>
        <w:jc w:val="both"/>
        <w:rPr>
          <w:bCs/>
          <w:sz w:val="22"/>
          <w:szCs w:val="22"/>
        </w:rPr>
      </w:pPr>
    </w:p>
    <w:p w14:paraId="55909FE4" w14:textId="77777777" w:rsidR="00503E56" w:rsidRPr="00FF32B9" w:rsidRDefault="00503E56" w:rsidP="00503E56">
      <w:pPr>
        <w:jc w:val="both"/>
        <w:rPr>
          <w:bCs/>
          <w:sz w:val="22"/>
          <w:szCs w:val="22"/>
        </w:rPr>
      </w:pPr>
      <w:r w:rsidRPr="00FF32B9">
        <w:rPr>
          <w:bCs/>
          <w:sz w:val="22"/>
          <w:szCs w:val="22"/>
        </w:rPr>
        <w:t xml:space="preserve">Planeeritavale krundile määratakse ehitusõigus, arhitektuursed tingimused hoonete püstitamiseks, krundi teenindamiseks vajalike tehnovõrkude põhimõttelised asukohad, lahendatakse haljastuse- ja heakorrapõhimõtted ning määratakse liiklus- ja parkimiskorraldus. </w:t>
      </w:r>
    </w:p>
    <w:p w14:paraId="2852D934" w14:textId="77777777" w:rsidR="00503E56" w:rsidRPr="00FF32B9" w:rsidRDefault="00503E56" w:rsidP="00503E56">
      <w:pPr>
        <w:jc w:val="both"/>
        <w:rPr>
          <w:bCs/>
          <w:sz w:val="22"/>
          <w:szCs w:val="22"/>
        </w:rPr>
      </w:pPr>
    </w:p>
    <w:p w14:paraId="0D635E89" w14:textId="702ADB4C" w:rsidR="00503E56" w:rsidRPr="00FF32B9" w:rsidRDefault="00503E56" w:rsidP="00503E56">
      <w:pPr>
        <w:jc w:val="both"/>
        <w:rPr>
          <w:bCs/>
          <w:sz w:val="22"/>
          <w:szCs w:val="22"/>
        </w:rPr>
      </w:pPr>
      <w:r w:rsidRPr="00FF32B9">
        <w:rPr>
          <w:bCs/>
          <w:sz w:val="22"/>
          <w:szCs w:val="22"/>
        </w:rPr>
        <w:t xml:space="preserve">Haapsalu linna üldplaneeringu 2030+ kohaselt asub </w:t>
      </w:r>
      <w:r w:rsidR="00D35205">
        <w:rPr>
          <w:bCs/>
          <w:sz w:val="22"/>
          <w:szCs w:val="22"/>
        </w:rPr>
        <w:t>Krossi</w:t>
      </w:r>
      <w:r w:rsidRPr="00FF32B9">
        <w:rPr>
          <w:bCs/>
          <w:sz w:val="22"/>
          <w:szCs w:val="22"/>
        </w:rPr>
        <w:t xml:space="preserve"> kinnistu </w:t>
      </w:r>
      <w:r w:rsidR="00D35205">
        <w:rPr>
          <w:bCs/>
          <w:sz w:val="22"/>
          <w:szCs w:val="22"/>
        </w:rPr>
        <w:t>elamu</w:t>
      </w:r>
      <w:r w:rsidRPr="00FF32B9">
        <w:rPr>
          <w:bCs/>
          <w:sz w:val="22"/>
          <w:szCs w:val="22"/>
        </w:rPr>
        <w:t xml:space="preserve"> maa-alal, </w:t>
      </w:r>
      <w:r w:rsidR="00D35205" w:rsidRPr="00803AED">
        <w:t xml:space="preserve">mis on ette nähtud </w:t>
      </w:r>
      <w:r w:rsidR="00D35205">
        <w:t>üksik-, kaksik-, või ridaelamute ehitamiseks</w:t>
      </w:r>
      <w:r w:rsidRPr="00FF32B9">
        <w:rPr>
          <w:bCs/>
          <w:sz w:val="22"/>
          <w:szCs w:val="22"/>
        </w:rPr>
        <w:t xml:space="preserve">. </w:t>
      </w:r>
    </w:p>
    <w:p w14:paraId="382E5B8D" w14:textId="77777777" w:rsidR="00503E56" w:rsidRPr="00FF32B9" w:rsidRDefault="00503E56" w:rsidP="00503E56">
      <w:pPr>
        <w:jc w:val="both"/>
        <w:rPr>
          <w:bCs/>
          <w:sz w:val="22"/>
          <w:szCs w:val="22"/>
        </w:rPr>
      </w:pPr>
    </w:p>
    <w:p w14:paraId="657B0963" w14:textId="77777777" w:rsidR="00503E56" w:rsidRDefault="00503E56" w:rsidP="00503E56">
      <w:pPr>
        <w:jc w:val="both"/>
        <w:rPr>
          <w:bCs/>
          <w:sz w:val="22"/>
          <w:szCs w:val="22"/>
        </w:rPr>
      </w:pPr>
    </w:p>
    <w:p w14:paraId="3C23FAA6" w14:textId="77777777" w:rsidR="00503E56" w:rsidRPr="00FF32B9" w:rsidRDefault="00503E56" w:rsidP="00503E56">
      <w:pPr>
        <w:jc w:val="both"/>
        <w:rPr>
          <w:bCs/>
          <w:color w:val="000000" w:themeColor="text1"/>
          <w:sz w:val="22"/>
          <w:szCs w:val="22"/>
          <w:highlight w:val="yellow"/>
        </w:rPr>
      </w:pPr>
      <w:r w:rsidRPr="00FF32B9">
        <w:rPr>
          <w:bCs/>
          <w:sz w:val="22"/>
          <w:szCs w:val="22"/>
        </w:rPr>
        <w:t>Andmed planeeritava maa-ala kohta</w:t>
      </w:r>
    </w:p>
    <w:p w14:paraId="4B538A6C" w14:textId="77777777" w:rsidR="00503E56" w:rsidRPr="004C42CF" w:rsidRDefault="00503E56" w:rsidP="00503E56">
      <w:pPr>
        <w:jc w:val="both"/>
        <w:rPr>
          <w:color w:val="000000" w:themeColor="text1"/>
          <w:sz w:val="22"/>
          <w:szCs w:val="22"/>
          <w:highlight w:val="yellow"/>
        </w:rPr>
      </w:pPr>
    </w:p>
    <w:p w14:paraId="5EF21C16" w14:textId="6B6735E9" w:rsidR="00503E56" w:rsidRPr="00085AB7" w:rsidRDefault="00503E56" w:rsidP="00503E56">
      <w:pPr>
        <w:jc w:val="both"/>
        <w:rPr>
          <w:color w:val="000000" w:themeColor="text1"/>
          <w:sz w:val="22"/>
          <w:szCs w:val="22"/>
          <w:highlight w:val="yellow"/>
        </w:rPr>
      </w:pPr>
      <w:r w:rsidRPr="00F96B0A">
        <w:rPr>
          <w:color w:val="000000" w:themeColor="text1"/>
          <w:sz w:val="22"/>
          <w:szCs w:val="22"/>
        </w:rPr>
        <w:t>Planeeringuala suurus on</w:t>
      </w:r>
      <w:r w:rsidR="00496601">
        <w:rPr>
          <w:color w:val="000000" w:themeColor="text1"/>
          <w:sz w:val="22"/>
          <w:szCs w:val="22"/>
        </w:rPr>
        <w:t xml:space="preserve"> ligikaudu</w:t>
      </w:r>
      <w:r w:rsidRPr="00F96B0A">
        <w:rPr>
          <w:color w:val="000000" w:themeColor="text1"/>
          <w:sz w:val="22"/>
          <w:szCs w:val="22"/>
        </w:rPr>
        <w:t xml:space="preserve"> </w:t>
      </w:r>
      <w:r w:rsidR="00D35205">
        <w:rPr>
          <w:color w:val="000000" w:themeColor="text1"/>
          <w:sz w:val="22"/>
          <w:szCs w:val="22"/>
        </w:rPr>
        <w:t>5,8</w:t>
      </w:r>
      <w:r w:rsidR="002343FE">
        <w:rPr>
          <w:color w:val="000000" w:themeColor="text1"/>
          <w:sz w:val="22"/>
          <w:szCs w:val="22"/>
        </w:rPr>
        <w:t>3</w:t>
      </w:r>
      <w:r w:rsidRPr="00F96B0A">
        <w:rPr>
          <w:color w:val="000000" w:themeColor="text1"/>
          <w:sz w:val="22"/>
          <w:szCs w:val="22"/>
        </w:rPr>
        <w:t xml:space="preserve"> ha. </w:t>
      </w:r>
    </w:p>
    <w:p w14:paraId="092C6371" w14:textId="77777777" w:rsidR="00503E56" w:rsidRPr="00085AB7" w:rsidRDefault="00503E56" w:rsidP="00503E56">
      <w:pPr>
        <w:jc w:val="both"/>
        <w:rPr>
          <w:color w:val="000000" w:themeColor="text1"/>
          <w:sz w:val="22"/>
          <w:szCs w:val="22"/>
          <w:highlight w:val="yellow"/>
        </w:rPr>
      </w:pPr>
    </w:p>
    <w:p w14:paraId="06EFABAA" w14:textId="3CB1E1FE" w:rsidR="00503E56" w:rsidRDefault="00503E56" w:rsidP="00503E56">
      <w:pPr>
        <w:jc w:val="both"/>
        <w:rPr>
          <w:color w:val="000000"/>
          <w:sz w:val="22"/>
          <w:szCs w:val="22"/>
        </w:rPr>
      </w:pPr>
      <w:r w:rsidRPr="006E65EB">
        <w:rPr>
          <w:color w:val="000000"/>
          <w:sz w:val="22"/>
          <w:szCs w:val="22"/>
        </w:rPr>
        <w:t xml:space="preserve">Planeeringuala hõlmab </w:t>
      </w:r>
      <w:r w:rsidR="00D35205">
        <w:rPr>
          <w:color w:val="000000"/>
          <w:sz w:val="22"/>
          <w:szCs w:val="22"/>
        </w:rPr>
        <w:t>Krossi</w:t>
      </w:r>
      <w:r w:rsidRPr="006E65EB">
        <w:rPr>
          <w:color w:val="000000"/>
          <w:sz w:val="22"/>
          <w:szCs w:val="22"/>
        </w:rPr>
        <w:t xml:space="preserve"> eraomandis olevat </w:t>
      </w:r>
      <w:r w:rsidRPr="00D35205">
        <w:rPr>
          <w:color w:val="000000"/>
          <w:sz w:val="22"/>
          <w:szCs w:val="22"/>
        </w:rPr>
        <w:t xml:space="preserve">kinnistut </w:t>
      </w:r>
      <w:r w:rsidR="00D35205" w:rsidRPr="00D35205">
        <w:rPr>
          <w:sz w:val="22"/>
          <w:szCs w:val="22"/>
        </w:rPr>
        <w:t>(katastritunnusega 18401:001:0327</w:t>
      </w:r>
      <w:r w:rsidRPr="00D35205">
        <w:rPr>
          <w:color w:val="000000"/>
          <w:sz w:val="22"/>
          <w:szCs w:val="22"/>
        </w:rPr>
        <w:t xml:space="preserve">), mille sihtotstarve on 100% </w:t>
      </w:r>
      <w:r w:rsidR="00D35205">
        <w:rPr>
          <w:color w:val="000000"/>
          <w:sz w:val="22"/>
          <w:szCs w:val="22"/>
        </w:rPr>
        <w:t>elamumaa</w:t>
      </w:r>
      <w:r w:rsidRPr="00D35205">
        <w:rPr>
          <w:color w:val="000000"/>
          <w:sz w:val="22"/>
          <w:szCs w:val="22"/>
        </w:rPr>
        <w:t xml:space="preserve"> ning pindala on </w:t>
      </w:r>
      <w:r w:rsidR="00D35205">
        <w:rPr>
          <w:color w:val="000000"/>
          <w:sz w:val="22"/>
          <w:szCs w:val="22"/>
        </w:rPr>
        <w:t>56686</w:t>
      </w:r>
      <w:r w:rsidRPr="00D35205">
        <w:rPr>
          <w:color w:val="000000"/>
          <w:sz w:val="22"/>
          <w:szCs w:val="22"/>
        </w:rPr>
        <w:t xml:space="preserve"> m² </w:t>
      </w:r>
      <w:r w:rsidR="00D35205" w:rsidRPr="00D35205">
        <w:rPr>
          <w:color w:val="000000"/>
          <w:sz w:val="22"/>
          <w:szCs w:val="22"/>
        </w:rPr>
        <w:t>ning osaliselt (juurdepääsutee riba laiuselt) Neeme kinnistut (katastritunnusega 18401:001:0129), mille omanik on Haapsalu linn. Kinnistu</w:t>
      </w:r>
      <w:r w:rsidR="00D35205">
        <w:rPr>
          <w:color w:val="000000"/>
          <w:sz w:val="22"/>
          <w:szCs w:val="22"/>
        </w:rPr>
        <w:t>d</w:t>
      </w:r>
      <w:r w:rsidR="00D35205" w:rsidRPr="00D35205">
        <w:rPr>
          <w:color w:val="000000"/>
          <w:sz w:val="22"/>
          <w:szCs w:val="22"/>
        </w:rPr>
        <w:t xml:space="preserve"> on hoonestamata.</w:t>
      </w:r>
    </w:p>
    <w:p w14:paraId="3399426B" w14:textId="77777777" w:rsidR="00503E56" w:rsidRPr="00085AB7" w:rsidRDefault="00503E56" w:rsidP="00503E56">
      <w:pPr>
        <w:jc w:val="both"/>
        <w:rPr>
          <w:color w:val="000000" w:themeColor="text1"/>
          <w:sz w:val="22"/>
          <w:szCs w:val="22"/>
          <w:highlight w:val="yellow"/>
        </w:rPr>
      </w:pPr>
    </w:p>
    <w:p w14:paraId="1995DC6A" w14:textId="77777777" w:rsidR="00503E56" w:rsidRPr="00FD103F" w:rsidRDefault="00503E56" w:rsidP="00503E56">
      <w:pPr>
        <w:jc w:val="both"/>
        <w:rPr>
          <w:sz w:val="22"/>
          <w:szCs w:val="22"/>
        </w:rPr>
      </w:pPr>
      <w:r w:rsidRPr="00FD103F">
        <w:rPr>
          <w:color w:val="000000" w:themeColor="text1"/>
          <w:sz w:val="22"/>
          <w:szCs w:val="22"/>
        </w:rPr>
        <w:t>Kinnistule ulatuvad järgmised seadusejärgsed kitsendustest</w:t>
      </w:r>
      <w:r w:rsidRPr="00FD103F">
        <w:rPr>
          <w:sz w:val="22"/>
          <w:szCs w:val="22"/>
        </w:rPr>
        <w:t xml:space="preserve"> ja kaitsevööndid: </w:t>
      </w:r>
    </w:p>
    <w:p w14:paraId="2535844F" w14:textId="263B7550" w:rsidR="00503E56" w:rsidRDefault="00637927" w:rsidP="00503E56">
      <w:pPr>
        <w:numPr>
          <w:ilvl w:val="0"/>
          <w:numId w:val="3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ranna piiranguvöönd</w:t>
      </w:r>
      <w:r w:rsidR="00503E56">
        <w:rPr>
          <w:sz w:val="22"/>
          <w:szCs w:val="22"/>
        </w:rPr>
        <w:t>;</w:t>
      </w:r>
    </w:p>
    <w:p w14:paraId="11218E36" w14:textId="615CAEA3" w:rsidR="00503E56" w:rsidRDefault="00C37D8C" w:rsidP="00503E56">
      <w:pPr>
        <w:numPr>
          <w:ilvl w:val="0"/>
          <w:numId w:val="3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üleujutusohuga seotud riskipiirkond.</w:t>
      </w:r>
    </w:p>
    <w:p w14:paraId="35047567" w14:textId="77777777" w:rsidR="00503E56" w:rsidRPr="001C6D14" w:rsidRDefault="00503E56" w:rsidP="00503E56">
      <w:pPr>
        <w:spacing w:line="240" w:lineRule="atLeast"/>
        <w:ind w:left="1440"/>
        <w:jc w:val="both"/>
        <w:rPr>
          <w:sz w:val="22"/>
          <w:szCs w:val="22"/>
          <w:highlight w:val="yellow"/>
        </w:rPr>
      </w:pPr>
    </w:p>
    <w:p w14:paraId="0718BEA6" w14:textId="77777777" w:rsidR="00503E56" w:rsidRPr="00586F5F" w:rsidRDefault="00503E56" w:rsidP="00503E56">
      <w:pPr>
        <w:pStyle w:val="Kehatekst"/>
        <w:numPr>
          <w:ilvl w:val="0"/>
          <w:numId w:val="1"/>
        </w:numPr>
        <w:rPr>
          <w:b/>
          <w:bCs/>
          <w:sz w:val="22"/>
          <w:szCs w:val="22"/>
        </w:rPr>
      </w:pPr>
      <w:r w:rsidRPr="00586F5F">
        <w:rPr>
          <w:b/>
          <w:bCs/>
          <w:sz w:val="22"/>
          <w:szCs w:val="22"/>
        </w:rPr>
        <w:t>Arvestamisele kuuluvad planeeringud ja projektid</w:t>
      </w:r>
    </w:p>
    <w:p w14:paraId="5B568BB1" w14:textId="77777777" w:rsidR="00503E56" w:rsidRDefault="00503E56" w:rsidP="00503E56">
      <w:pPr>
        <w:numPr>
          <w:ilvl w:val="1"/>
          <w:numId w:val="1"/>
        </w:numPr>
        <w:jc w:val="both"/>
        <w:rPr>
          <w:sz w:val="22"/>
          <w:szCs w:val="22"/>
        </w:rPr>
      </w:pPr>
      <w:r w:rsidRPr="00CA557F">
        <w:rPr>
          <w:sz w:val="22"/>
          <w:szCs w:val="22"/>
        </w:rPr>
        <w:t>Haapsalu linna üldplaneering</w:t>
      </w:r>
      <w:r>
        <w:rPr>
          <w:sz w:val="22"/>
          <w:szCs w:val="22"/>
        </w:rPr>
        <w:t xml:space="preserve"> 2030+</w:t>
      </w:r>
      <w:r w:rsidRPr="00CA557F">
        <w:rPr>
          <w:sz w:val="22"/>
          <w:szCs w:val="22"/>
        </w:rPr>
        <w:t xml:space="preserve">, kehtestatud Haapsalu Linnavolikogu </w:t>
      </w:r>
      <w:hyperlink r:id="rId7" w:tgtFrame="_blank" w:history="1">
        <w:r w:rsidRPr="00CA557F">
          <w:rPr>
            <w:rFonts w:eastAsiaTheme="majorEastAsia"/>
            <w:sz w:val="22"/>
            <w:szCs w:val="22"/>
          </w:rPr>
          <w:t> 27. septembri 2024 otsusega nr 1</w:t>
        </w:r>
      </w:hyperlink>
      <w:r w:rsidRPr="00CA557F">
        <w:rPr>
          <w:sz w:val="22"/>
          <w:szCs w:val="22"/>
        </w:rPr>
        <w:t>62</w:t>
      </w:r>
      <w:r>
        <w:rPr>
          <w:sz w:val="22"/>
          <w:szCs w:val="22"/>
        </w:rPr>
        <w:t xml:space="preserve">, </w:t>
      </w:r>
      <w:hyperlink r:id="rId8" w:history="1">
        <w:r w:rsidRPr="00533A1E">
          <w:rPr>
            <w:rStyle w:val="Hperlink"/>
            <w:sz w:val="22"/>
            <w:szCs w:val="22"/>
          </w:rPr>
          <w:t>https://www.haapsalu.ee/uldplaneering</w:t>
        </w:r>
      </w:hyperlink>
      <w:r>
        <w:rPr>
          <w:sz w:val="22"/>
          <w:szCs w:val="22"/>
        </w:rPr>
        <w:t>.</w:t>
      </w:r>
    </w:p>
    <w:p w14:paraId="2239F7A5" w14:textId="38C66F81" w:rsidR="00503E56" w:rsidRDefault="00503E56" w:rsidP="00503E56">
      <w:pPr>
        <w:numPr>
          <w:ilvl w:val="2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Haapsalu linna üldplaneeringu 2030+ kohaselt asub detailplaneeringuala</w:t>
      </w:r>
      <w:r w:rsidR="00F7371F">
        <w:rPr>
          <w:sz w:val="22"/>
          <w:szCs w:val="22"/>
        </w:rPr>
        <w:t xml:space="preserve"> ranna piiranguvööndis ja üleujutusohuga riskipiirkonnas, elamu sihtotstarbega maa-alal</w:t>
      </w:r>
      <w:r>
        <w:rPr>
          <w:sz w:val="22"/>
          <w:szCs w:val="22"/>
        </w:rPr>
        <w:t>, kus tuleb detailplaneeringu koostamisel järgida vastavatele aladele kehtestatud maakasutus- ja ehitustingimusi.</w:t>
      </w:r>
    </w:p>
    <w:p w14:paraId="24DE2F76" w14:textId="77777777" w:rsidR="00503E56" w:rsidRDefault="00503E56" w:rsidP="00503E56">
      <w:pPr>
        <w:jc w:val="both"/>
        <w:rPr>
          <w:sz w:val="22"/>
          <w:szCs w:val="22"/>
        </w:rPr>
      </w:pPr>
      <w:bookmarkStart w:id="1" w:name="_Hlk96416065"/>
    </w:p>
    <w:p w14:paraId="7ACF9662" w14:textId="77777777" w:rsidR="00503E56" w:rsidRPr="00586F5F" w:rsidRDefault="00503E56" w:rsidP="00503E56">
      <w:pPr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D0545B">
        <w:rPr>
          <w:sz w:val="22"/>
          <w:szCs w:val="22"/>
        </w:rPr>
        <w:t>etailplaneering</w:t>
      </w:r>
      <w:r>
        <w:rPr>
          <w:sz w:val="22"/>
          <w:szCs w:val="22"/>
        </w:rPr>
        <w:t>u koostamise eesmärk</w:t>
      </w:r>
      <w:r w:rsidRPr="00D0545B">
        <w:rPr>
          <w:sz w:val="22"/>
          <w:szCs w:val="22"/>
        </w:rPr>
        <w:t xml:space="preserve"> on kooskõlas kehtiva üldplaneeringuga.</w:t>
      </w:r>
      <w:r>
        <w:rPr>
          <w:sz w:val="22"/>
          <w:szCs w:val="22"/>
        </w:rPr>
        <w:t xml:space="preserve"> </w:t>
      </w:r>
    </w:p>
    <w:bookmarkEnd w:id="1"/>
    <w:p w14:paraId="08C9299D" w14:textId="77777777" w:rsidR="00503E56" w:rsidRDefault="00503E56" w:rsidP="00503E56">
      <w:pPr>
        <w:pStyle w:val="Kehatekst"/>
        <w:rPr>
          <w:b/>
          <w:sz w:val="22"/>
          <w:szCs w:val="22"/>
        </w:rPr>
      </w:pPr>
    </w:p>
    <w:p w14:paraId="284E10D4" w14:textId="77777777" w:rsidR="00503E56" w:rsidRDefault="00503E56" w:rsidP="00503E56">
      <w:pPr>
        <w:pStyle w:val="Kehatekst"/>
        <w:numPr>
          <w:ilvl w:val="0"/>
          <w:numId w:val="1"/>
        </w:numPr>
        <w:rPr>
          <w:b/>
          <w:sz w:val="22"/>
          <w:szCs w:val="22"/>
        </w:rPr>
      </w:pPr>
      <w:r w:rsidRPr="00586F5F">
        <w:rPr>
          <w:b/>
          <w:sz w:val="22"/>
          <w:szCs w:val="22"/>
        </w:rPr>
        <w:t>Nõuded koostatavale planeeringule</w:t>
      </w:r>
    </w:p>
    <w:p w14:paraId="55E84F9C" w14:textId="77777777" w:rsidR="00503E56" w:rsidRPr="00CA557F" w:rsidRDefault="00503E56" w:rsidP="00503E56">
      <w:pPr>
        <w:pStyle w:val="Kehatekst"/>
        <w:numPr>
          <w:ilvl w:val="1"/>
          <w:numId w:val="1"/>
        </w:numPr>
        <w:rPr>
          <w:bCs/>
          <w:sz w:val="22"/>
          <w:szCs w:val="22"/>
        </w:rPr>
      </w:pPr>
      <w:r w:rsidRPr="00CA557F">
        <w:rPr>
          <w:bCs/>
          <w:sz w:val="22"/>
          <w:szCs w:val="22"/>
        </w:rPr>
        <w:t>Planeerimisseaduse § 130 kohane haldusleping planeeringu koostamisest huvitatud isikuga (arendajaga) sõlmitakse enne detailplaneeringu koostamise</w:t>
      </w:r>
      <w:r>
        <w:rPr>
          <w:bCs/>
          <w:sz w:val="22"/>
          <w:szCs w:val="22"/>
        </w:rPr>
        <w:t>le asumist</w:t>
      </w:r>
      <w:r w:rsidRPr="00CA557F">
        <w:rPr>
          <w:bCs/>
          <w:sz w:val="22"/>
          <w:szCs w:val="22"/>
        </w:rPr>
        <w:t>. Detailplaneeringut võib koostada asjakohase eriala kõrgharidusega ja piisava töökogemusega või vastava kutsega isik (edaspidi planeerija), arvestades planeeringu liiki ja eesmärki.</w:t>
      </w:r>
    </w:p>
    <w:p w14:paraId="4C42EF29" w14:textId="77777777" w:rsidR="00503E56" w:rsidRDefault="00503E56" w:rsidP="00503E56">
      <w:pPr>
        <w:pStyle w:val="Kehatekst"/>
        <w:numPr>
          <w:ilvl w:val="1"/>
          <w:numId w:val="1"/>
        </w:numPr>
        <w:rPr>
          <w:bCs/>
          <w:sz w:val="22"/>
          <w:szCs w:val="22"/>
        </w:rPr>
      </w:pPr>
      <w:r w:rsidRPr="00D0545B">
        <w:rPr>
          <w:bCs/>
          <w:sz w:val="22"/>
          <w:szCs w:val="22"/>
        </w:rPr>
        <w:t>Detailplaneeringu koostamisel lähtuda Riigihalduse ministri 17.</w:t>
      </w:r>
      <w:r>
        <w:rPr>
          <w:bCs/>
          <w:sz w:val="22"/>
          <w:szCs w:val="22"/>
        </w:rPr>
        <w:t xml:space="preserve"> oktoobri </w:t>
      </w:r>
      <w:r w:rsidRPr="00D0545B">
        <w:rPr>
          <w:bCs/>
          <w:sz w:val="22"/>
          <w:szCs w:val="22"/>
        </w:rPr>
        <w:t xml:space="preserve">2019 määrusest nr 50 „Planeeringu vormistamisele ja ülesehitusele esitatavad nõuded“ </w:t>
      </w:r>
      <w:r>
        <w:rPr>
          <w:bCs/>
          <w:sz w:val="22"/>
          <w:szCs w:val="22"/>
        </w:rPr>
        <w:t xml:space="preserve">(vt </w:t>
      </w:r>
      <w:hyperlink r:id="rId9" w:history="1">
        <w:r w:rsidRPr="00903B10">
          <w:rPr>
            <w:rStyle w:val="Hperlink"/>
            <w:bCs/>
            <w:sz w:val="22"/>
            <w:szCs w:val="22"/>
          </w:rPr>
          <w:t>https://www.riigiteataja.ee/akt/122102019001</w:t>
        </w:r>
      </w:hyperlink>
      <w:r>
        <w:rPr>
          <w:bCs/>
          <w:sz w:val="22"/>
          <w:szCs w:val="22"/>
        </w:rPr>
        <w:t>)</w:t>
      </w:r>
      <w:r w:rsidRPr="00D0545B">
        <w:rPr>
          <w:bCs/>
          <w:sz w:val="22"/>
          <w:szCs w:val="22"/>
        </w:rPr>
        <w:t>;</w:t>
      </w:r>
    </w:p>
    <w:p w14:paraId="3EDDC96B" w14:textId="77777777" w:rsidR="00503E56" w:rsidRDefault="00503E56" w:rsidP="00503E56">
      <w:pPr>
        <w:pStyle w:val="Kehatekst"/>
        <w:numPr>
          <w:ilvl w:val="1"/>
          <w:numId w:val="1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Detailplaneeringu koostamisel lähtuda planeeringute andmekogu PLANK nõuetest </w:t>
      </w:r>
      <w:hyperlink r:id="rId10" w:history="1">
        <w:r w:rsidRPr="00533A1E">
          <w:rPr>
            <w:rStyle w:val="Hperlink"/>
            <w:bCs/>
            <w:sz w:val="22"/>
            <w:szCs w:val="22"/>
          </w:rPr>
          <w:t>https://planeerimine.ee/juhendid-ja-uuringud/plank-juhendid/planeeringute-vormistamise-juhend-alates-1-novembrist-2022-kehtestatud-planeeringutele/</w:t>
        </w:r>
      </w:hyperlink>
    </w:p>
    <w:p w14:paraId="5D84D953" w14:textId="77777777" w:rsidR="00503E56" w:rsidRPr="00D0545B" w:rsidRDefault="00503E56" w:rsidP="00503E56">
      <w:pPr>
        <w:pStyle w:val="Kehatekst"/>
        <w:numPr>
          <w:ilvl w:val="1"/>
          <w:numId w:val="1"/>
        </w:numPr>
        <w:rPr>
          <w:bCs/>
          <w:sz w:val="22"/>
          <w:szCs w:val="22"/>
        </w:rPr>
      </w:pPr>
      <w:r w:rsidRPr="00D0545B">
        <w:rPr>
          <w:bCs/>
          <w:sz w:val="22"/>
          <w:szCs w:val="22"/>
        </w:rPr>
        <w:lastRenderedPageBreak/>
        <w:t>Detailplaneeringu koostamisel arvestada Haapsalu Linnavalitsuse 26.</w:t>
      </w:r>
      <w:r>
        <w:rPr>
          <w:bCs/>
          <w:sz w:val="22"/>
          <w:szCs w:val="22"/>
        </w:rPr>
        <w:t xml:space="preserve"> oktoobri </w:t>
      </w:r>
      <w:r w:rsidRPr="00D0545B">
        <w:rPr>
          <w:bCs/>
          <w:sz w:val="22"/>
          <w:szCs w:val="22"/>
        </w:rPr>
        <w:t>2022 määrusest nr 10 „Detailplaneeringukohaste rajatiste väljaehitamise ja väljaehitamisega seotud kulude kandmise kokkuleppimise kord“</w:t>
      </w:r>
      <w:r>
        <w:rPr>
          <w:rStyle w:val="Allmrkuseviide"/>
          <w:bCs/>
          <w:sz w:val="22"/>
          <w:szCs w:val="22"/>
        </w:rPr>
        <w:footnoteReference w:id="1"/>
      </w:r>
      <w:r w:rsidRPr="00D0545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(vt </w:t>
      </w:r>
      <w:hyperlink r:id="rId11" w:history="1">
        <w:r w:rsidRPr="00903B10">
          <w:rPr>
            <w:rStyle w:val="Hperlink"/>
            <w:bCs/>
            <w:sz w:val="22"/>
            <w:szCs w:val="22"/>
          </w:rPr>
          <w:t>https://www.riigiteataja.ee/akt/402112022032</w:t>
        </w:r>
      </w:hyperlink>
      <w:r>
        <w:rPr>
          <w:bCs/>
          <w:sz w:val="22"/>
          <w:szCs w:val="22"/>
        </w:rPr>
        <w:t xml:space="preserve">). </w:t>
      </w:r>
      <w:r w:rsidRPr="00D0545B">
        <w:rPr>
          <w:bCs/>
          <w:sz w:val="22"/>
          <w:szCs w:val="22"/>
        </w:rPr>
        <w:t>Määruse kohane notariaalne leping sõlmitakse arendajaga enne detailplaneeringu vastu võtmist Haapsalu Linnavalitsuse poolt.</w:t>
      </w:r>
    </w:p>
    <w:p w14:paraId="4C921B9F" w14:textId="77777777" w:rsidR="00503E56" w:rsidRPr="005C64A6" w:rsidRDefault="00503E56" w:rsidP="00503E56">
      <w:pPr>
        <w:pStyle w:val="Kehatekst"/>
        <w:numPr>
          <w:ilvl w:val="1"/>
          <w:numId w:val="1"/>
        </w:numPr>
        <w:rPr>
          <w:bCs/>
          <w:sz w:val="22"/>
          <w:szCs w:val="22"/>
        </w:rPr>
      </w:pPr>
      <w:r w:rsidRPr="005C64A6">
        <w:rPr>
          <w:bCs/>
          <w:sz w:val="22"/>
          <w:szCs w:val="22"/>
        </w:rPr>
        <w:t xml:space="preserve">Detailplaneering koostada digitaalselt mõõdistatud topo-geodeetilisel alusplaanil täpsusastmega M 1:500. Alusplaan kooskõlastada enne planeeringu koostamise alustamist linna geoinformaatikuga. Kooskõlastatud alusplaan tuleb geodeedi poolt laadida Haapsalu linna geoarhiivi EVALD </w:t>
      </w:r>
      <w:hyperlink r:id="rId12" w:history="1">
        <w:r w:rsidRPr="005C64A6">
          <w:rPr>
            <w:rStyle w:val="Hperlink"/>
            <w:bCs/>
            <w:sz w:val="22"/>
            <w:szCs w:val="22"/>
          </w:rPr>
          <w:t>https://evald.ee/haapsalulinn/</w:t>
        </w:r>
      </w:hyperlink>
      <w:r w:rsidRPr="005C64A6">
        <w:rPr>
          <w:bCs/>
          <w:sz w:val="22"/>
          <w:szCs w:val="22"/>
        </w:rPr>
        <w:t xml:space="preserve">. </w:t>
      </w:r>
    </w:p>
    <w:p w14:paraId="1C3A6DC4" w14:textId="77777777" w:rsidR="00503E56" w:rsidRPr="00586F5F" w:rsidRDefault="00503E56" w:rsidP="00503E56">
      <w:pPr>
        <w:pStyle w:val="Kehatekst"/>
        <w:rPr>
          <w:b/>
          <w:sz w:val="22"/>
          <w:szCs w:val="22"/>
        </w:rPr>
      </w:pPr>
    </w:p>
    <w:p w14:paraId="0891CB3A" w14:textId="77777777" w:rsidR="00503E56" w:rsidRPr="00586F5F" w:rsidRDefault="00503E56" w:rsidP="00503E56">
      <w:pPr>
        <w:pStyle w:val="Kehatekst"/>
        <w:numPr>
          <w:ilvl w:val="0"/>
          <w:numId w:val="1"/>
        </w:numPr>
        <w:rPr>
          <w:sz w:val="22"/>
          <w:szCs w:val="22"/>
        </w:rPr>
      </w:pPr>
      <w:r w:rsidRPr="00586F5F">
        <w:rPr>
          <w:b/>
          <w:sz w:val="22"/>
          <w:szCs w:val="22"/>
        </w:rPr>
        <w:t>Planeeringu</w:t>
      </w:r>
      <w:r>
        <w:rPr>
          <w:b/>
          <w:sz w:val="22"/>
          <w:szCs w:val="22"/>
        </w:rPr>
        <w:t>s</w:t>
      </w:r>
      <w:r w:rsidRPr="00586F5F">
        <w:rPr>
          <w:b/>
          <w:sz w:val="22"/>
          <w:szCs w:val="22"/>
        </w:rPr>
        <w:t xml:space="preserve"> esitada:</w:t>
      </w:r>
    </w:p>
    <w:p w14:paraId="5C2E2D6F" w14:textId="77777777" w:rsidR="00503E56" w:rsidRPr="0058117D" w:rsidRDefault="00503E56" w:rsidP="00503E56">
      <w:pPr>
        <w:pStyle w:val="Kehatekst"/>
        <w:numPr>
          <w:ilvl w:val="1"/>
          <w:numId w:val="1"/>
        </w:numPr>
        <w:rPr>
          <w:sz w:val="22"/>
          <w:szCs w:val="22"/>
        </w:rPr>
      </w:pPr>
      <w:r w:rsidRPr="0058117D">
        <w:rPr>
          <w:sz w:val="22"/>
          <w:szCs w:val="22"/>
        </w:rPr>
        <w:t>Olemasoleva olukorra iseloomustus planeeritaval alal ja selle lähiümbruses.</w:t>
      </w:r>
    </w:p>
    <w:p w14:paraId="7291F275" w14:textId="77777777" w:rsidR="00503E56" w:rsidRPr="0058117D" w:rsidRDefault="00503E56" w:rsidP="00503E56">
      <w:pPr>
        <w:pStyle w:val="Kehatekst"/>
        <w:numPr>
          <w:ilvl w:val="1"/>
          <w:numId w:val="1"/>
        </w:numPr>
        <w:rPr>
          <w:sz w:val="22"/>
          <w:szCs w:val="22"/>
        </w:rPr>
      </w:pPr>
      <w:r w:rsidRPr="0058117D">
        <w:rPr>
          <w:sz w:val="22"/>
          <w:szCs w:val="22"/>
        </w:rPr>
        <w:t>Kontaktvööndi analüüs, kus käsitleda:</w:t>
      </w:r>
    </w:p>
    <w:p w14:paraId="640F6B5D" w14:textId="77777777" w:rsidR="00503E56" w:rsidRPr="0058117D" w:rsidRDefault="00503E56" w:rsidP="00503E56">
      <w:pPr>
        <w:pStyle w:val="Kehatekst"/>
        <w:numPr>
          <w:ilvl w:val="2"/>
          <w:numId w:val="1"/>
        </w:numPr>
        <w:rPr>
          <w:sz w:val="22"/>
          <w:szCs w:val="22"/>
        </w:rPr>
      </w:pPr>
      <w:r w:rsidRPr="0058117D">
        <w:rPr>
          <w:sz w:val="22"/>
          <w:szCs w:val="22"/>
        </w:rPr>
        <w:t>kontaktvööndi detailplaneeringute põhimõtteid, püstitatud hoonete ehitusõigust, kruntide kasutustingimusi, piirdeaedade lahendusi, juurdepääsude, parkimise ning tehnovõrkude lahendusi.</w:t>
      </w:r>
    </w:p>
    <w:p w14:paraId="3E96A82D" w14:textId="77777777" w:rsidR="00503E56" w:rsidRPr="000A41CF" w:rsidRDefault="00503E56" w:rsidP="00503E56">
      <w:pPr>
        <w:pStyle w:val="Kehatekst"/>
        <w:numPr>
          <w:ilvl w:val="1"/>
          <w:numId w:val="1"/>
        </w:numPr>
        <w:rPr>
          <w:sz w:val="22"/>
          <w:szCs w:val="22"/>
        </w:rPr>
      </w:pPr>
      <w:r w:rsidRPr="0058117D">
        <w:rPr>
          <w:sz w:val="22"/>
          <w:szCs w:val="22"/>
        </w:rPr>
        <w:t xml:space="preserve">Planeeritava </w:t>
      </w:r>
      <w:r w:rsidRPr="000A41CF">
        <w:rPr>
          <w:sz w:val="22"/>
          <w:szCs w:val="22"/>
        </w:rPr>
        <w:t xml:space="preserve">maa-ala ruumilise arengu eesmärkide kirjeldus, sh ruumilise keskkonna analüüsile tuginedes väärtused, mida soovitakse saavutada kvaliteetse ruumilise keskkonna kujundamisel. Detailplaneeringus tuleb kavandada kogu käsitletava ala terviklahendus – hoonestuse, teede, parkimise, tehnovõrkude, haljastuse jms vajalik lahendus, arvestades üldplaneeringus kavandatuga. </w:t>
      </w:r>
    </w:p>
    <w:p w14:paraId="34BE9493" w14:textId="77777777" w:rsidR="00503E56" w:rsidRPr="0058117D" w:rsidRDefault="00503E56" w:rsidP="00503E56">
      <w:pPr>
        <w:pStyle w:val="Kehatekst"/>
        <w:numPr>
          <w:ilvl w:val="1"/>
          <w:numId w:val="1"/>
        </w:numPr>
        <w:rPr>
          <w:sz w:val="22"/>
          <w:szCs w:val="22"/>
        </w:rPr>
      </w:pPr>
      <w:r w:rsidRPr="000A41CF">
        <w:rPr>
          <w:sz w:val="22"/>
          <w:szCs w:val="22"/>
        </w:rPr>
        <w:t>Planeeringulahenduse põhjendused. Planeeringus kavandatu kirjeldus, kus esitada planeeringu koostamise</w:t>
      </w:r>
      <w:r w:rsidRPr="0058117D">
        <w:rPr>
          <w:sz w:val="22"/>
          <w:szCs w:val="22"/>
        </w:rPr>
        <w:t xml:space="preserve"> käigus valitud ruumilised lahendused ja nende valiku põhjendused. Kirjelduses käsitleda:</w:t>
      </w:r>
    </w:p>
    <w:p w14:paraId="0E569729" w14:textId="77777777" w:rsidR="00503E56" w:rsidRPr="000A41CF" w:rsidRDefault="00503E56" w:rsidP="00503E56">
      <w:pPr>
        <w:pStyle w:val="Kehatekst"/>
        <w:numPr>
          <w:ilvl w:val="2"/>
          <w:numId w:val="1"/>
        </w:numPr>
        <w:rPr>
          <w:sz w:val="22"/>
          <w:szCs w:val="22"/>
        </w:rPr>
      </w:pPr>
      <w:r w:rsidRPr="000A41CF">
        <w:rPr>
          <w:sz w:val="22"/>
          <w:szCs w:val="22"/>
        </w:rPr>
        <w:t xml:space="preserve">planeeritud maa-ala krundijaotust. </w:t>
      </w:r>
    </w:p>
    <w:p w14:paraId="2AF1A583" w14:textId="77777777" w:rsidR="00503E56" w:rsidRPr="000A41CF" w:rsidRDefault="00503E56" w:rsidP="00503E56">
      <w:pPr>
        <w:pStyle w:val="Kehatekst"/>
        <w:numPr>
          <w:ilvl w:val="2"/>
          <w:numId w:val="1"/>
        </w:numPr>
        <w:rPr>
          <w:sz w:val="22"/>
          <w:szCs w:val="22"/>
        </w:rPr>
      </w:pPr>
      <w:r w:rsidRPr="000A41CF">
        <w:rPr>
          <w:sz w:val="22"/>
          <w:szCs w:val="22"/>
        </w:rPr>
        <w:t>hoonestusalade ja hoonete paiknemise ning suuruse kavandamise põhimõtteid. Määrata hoonestusalad ning siduda need krundipiiridega.</w:t>
      </w:r>
    </w:p>
    <w:p w14:paraId="13674D1D" w14:textId="77777777" w:rsidR="00503E56" w:rsidRPr="000A41CF" w:rsidRDefault="00503E56" w:rsidP="00503E56">
      <w:pPr>
        <w:pStyle w:val="Kehatekst"/>
        <w:numPr>
          <w:ilvl w:val="2"/>
          <w:numId w:val="1"/>
        </w:numPr>
        <w:rPr>
          <w:sz w:val="22"/>
          <w:szCs w:val="22"/>
        </w:rPr>
      </w:pPr>
      <w:r w:rsidRPr="000A41CF">
        <w:rPr>
          <w:sz w:val="22"/>
          <w:szCs w:val="22"/>
        </w:rPr>
        <w:t>ehitusõigust</w:t>
      </w:r>
      <w:r w:rsidRPr="005E686B">
        <w:rPr>
          <w:sz w:val="22"/>
          <w:szCs w:val="22"/>
        </w:rPr>
        <w:t xml:space="preserve">, hoonete kasutusotstarbeid ning hoonete ja katastriüksuse koormusnäitajaid. </w:t>
      </w:r>
      <w:r w:rsidRPr="000A41CF">
        <w:rPr>
          <w:sz w:val="22"/>
          <w:szCs w:val="22"/>
        </w:rPr>
        <w:t xml:space="preserve">Uute hoonete kavandamisel peab arvestama asukohast tulenevate </w:t>
      </w:r>
      <w:r>
        <w:rPr>
          <w:sz w:val="22"/>
          <w:szCs w:val="22"/>
        </w:rPr>
        <w:t>põhimõtete</w:t>
      </w:r>
      <w:r w:rsidRPr="000A41CF">
        <w:rPr>
          <w:sz w:val="22"/>
          <w:szCs w:val="22"/>
        </w:rPr>
        <w:t xml:space="preserve"> ja piirangute</w:t>
      </w:r>
      <w:r>
        <w:rPr>
          <w:sz w:val="22"/>
          <w:szCs w:val="22"/>
        </w:rPr>
        <w:t>ga</w:t>
      </w:r>
      <w:r w:rsidRPr="000A41CF">
        <w:rPr>
          <w:sz w:val="22"/>
          <w:szCs w:val="22"/>
        </w:rPr>
        <w:t xml:space="preserve">, lähiala planeeringute ja projektidega ning uus hoonestus peab moodustama ruumilise terviklahenduse nii kavandataval alal kui ka piirkonnas laiemalt. </w:t>
      </w:r>
    </w:p>
    <w:p w14:paraId="7D05FFB0" w14:textId="77777777" w:rsidR="00503E56" w:rsidRPr="005E686B" w:rsidRDefault="00503E56" w:rsidP="00503E56">
      <w:pPr>
        <w:pStyle w:val="Kehatekst"/>
        <w:numPr>
          <w:ilvl w:val="2"/>
          <w:numId w:val="1"/>
        </w:numPr>
        <w:rPr>
          <w:sz w:val="22"/>
          <w:szCs w:val="22"/>
        </w:rPr>
      </w:pPr>
      <w:r w:rsidRPr="005E686B">
        <w:rPr>
          <w:sz w:val="22"/>
          <w:szCs w:val="22"/>
        </w:rPr>
        <w:t>vertikaalplaneerimise põhimõtteid;</w:t>
      </w:r>
    </w:p>
    <w:p w14:paraId="6A2EFEF1" w14:textId="77777777" w:rsidR="00503E56" w:rsidRPr="0058117D" w:rsidRDefault="00503E56" w:rsidP="00503E56">
      <w:pPr>
        <w:pStyle w:val="Kehatekst"/>
        <w:numPr>
          <w:ilvl w:val="2"/>
          <w:numId w:val="1"/>
        </w:numPr>
        <w:rPr>
          <w:sz w:val="22"/>
          <w:szCs w:val="22"/>
        </w:rPr>
      </w:pPr>
      <w:r w:rsidRPr="0058117D">
        <w:rPr>
          <w:sz w:val="22"/>
          <w:szCs w:val="22"/>
        </w:rPr>
        <w:t>haljastuse rajamise ja heakorra tagamise põhimõtteid;</w:t>
      </w:r>
    </w:p>
    <w:p w14:paraId="27F75512" w14:textId="77777777" w:rsidR="00503E56" w:rsidRPr="0058117D" w:rsidRDefault="00503E56" w:rsidP="00503E56">
      <w:pPr>
        <w:pStyle w:val="Kehatekst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teede ja </w:t>
      </w:r>
      <w:r w:rsidRPr="0058117D">
        <w:rPr>
          <w:sz w:val="22"/>
          <w:szCs w:val="22"/>
        </w:rPr>
        <w:t>tehnovõrkude planeerimise põhimõtteid;</w:t>
      </w:r>
    </w:p>
    <w:p w14:paraId="56874E22" w14:textId="77777777" w:rsidR="00503E56" w:rsidRPr="0058117D" w:rsidRDefault="00503E56" w:rsidP="00503E56">
      <w:pPr>
        <w:pStyle w:val="Kehatekst"/>
        <w:numPr>
          <w:ilvl w:val="2"/>
          <w:numId w:val="1"/>
        </w:numPr>
        <w:rPr>
          <w:sz w:val="22"/>
          <w:szCs w:val="22"/>
        </w:rPr>
      </w:pPr>
      <w:r w:rsidRPr="0058117D">
        <w:rPr>
          <w:sz w:val="22"/>
          <w:szCs w:val="22"/>
        </w:rPr>
        <w:t>liikluskorralduse ja parkimise korraldamise põhimõtteid, sh parkimiskohtade vajaduse arvutust;</w:t>
      </w:r>
    </w:p>
    <w:p w14:paraId="1FCD49D7" w14:textId="77777777" w:rsidR="00503E56" w:rsidRPr="000A41CF" w:rsidRDefault="00503E56" w:rsidP="00503E56">
      <w:pPr>
        <w:pStyle w:val="Kehatekst"/>
        <w:numPr>
          <w:ilvl w:val="2"/>
          <w:numId w:val="1"/>
        </w:numPr>
        <w:rPr>
          <w:sz w:val="22"/>
          <w:szCs w:val="22"/>
        </w:rPr>
      </w:pPr>
      <w:r w:rsidRPr="000A41CF">
        <w:rPr>
          <w:sz w:val="22"/>
          <w:szCs w:val="22"/>
        </w:rPr>
        <w:t>avaliku ruumi planeerimise põhimõtteid;</w:t>
      </w:r>
    </w:p>
    <w:p w14:paraId="21968EA1" w14:textId="77777777" w:rsidR="00503E56" w:rsidRPr="0058117D" w:rsidRDefault="00503E56" w:rsidP="00503E56">
      <w:pPr>
        <w:pStyle w:val="Kehatekst"/>
        <w:numPr>
          <w:ilvl w:val="2"/>
          <w:numId w:val="1"/>
        </w:numPr>
        <w:rPr>
          <w:sz w:val="22"/>
          <w:szCs w:val="22"/>
        </w:rPr>
      </w:pPr>
      <w:r w:rsidRPr="0058117D">
        <w:rPr>
          <w:sz w:val="22"/>
          <w:szCs w:val="22"/>
        </w:rPr>
        <w:t>kehtivaid ja planeeritud kitsendusi;</w:t>
      </w:r>
    </w:p>
    <w:p w14:paraId="27EA81F1" w14:textId="77777777" w:rsidR="00503E56" w:rsidRPr="0058117D" w:rsidRDefault="00503E56" w:rsidP="00503E56">
      <w:pPr>
        <w:pStyle w:val="Kehatekst"/>
        <w:numPr>
          <w:ilvl w:val="2"/>
          <w:numId w:val="1"/>
        </w:numPr>
        <w:rPr>
          <w:sz w:val="22"/>
          <w:szCs w:val="22"/>
        </w:rPr>
      </w:pPr>
      <w:r w:rsidRPr="0058117D">
        <w:rPr>
          <w:sz w:val="22"/>
          <w:szCs w:val="22"/>
        </w:rPr>
        <w:t>kavandatu vastavust planeeritava maa-ala ruumilise arengu eesmärkidele;</w:t>
      </w:r>
    </w:p>
    <w:p w14:paraId="6A87D104" w14:textId="77777777" w:rsidR="00503E56" w:rsidRDefault="00503E56" w:rsidP="00503E56">
      <w:pPr>
        <w:pStyle w:val="Kehatekst"/>
        <w:numPr>
          <w:ilvl w:val="2"/>
          <w:numId w:val="1"/>
        </w:numPr>
        <w:rPr>
          <w:sz w:val="22"/>
          <w:szCs w:val="22"/>
        </w:rPr>
      </w:pPr>
      <w:r w:rsidRPr="0058117D">
        <w:rPr>
          <w:sz w:val="22"/>
          <w:szCs w:val="22"/>
        </w:rPr>
        <w:t>kavandatu mõju lähipiirkonna ruumilisele keskkonnale ja selle arenguvõimalustele ning avalikele huvidele ja väärtustele;</w:t>
      </w:r>
    </w:p>
    <w:p w14:paraId="11D96B02" w14:textId="57B10432" w:rsidR="007A0BCB" w:rsidRPr="0058117D" w:rsidRDefault="007A0BCB" w:rsidP="00503E56">
      <w:pPr>
        <w:pStyle w:val="Kehatekst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üleujutuste korral vajalike leevendusmeetmete hinnangut ja kirjeldust</w:t>
      </w:r>
    </w:p>
    <w:p w14:paraId="776A77D1" w14:textId="77777777" w:rsidR="00503E56" w:rsidRPr="0058117D" w:rsidRDefault="00503E56" w:rsidP="00503E56">
      <w:pPr>
        <w:pStyle w:val="Kehatekst"/>
        <w:numPr>
          <w:ilvl w:val="2"/>
          <w:numId w:val="1"/>
        </w:numPr>
        <w:rPr>
          <w:sz w:val="22"/>
          <w:szCs w:val="22"/>
        </w:rPr>
      </w:pPr>
      <w:r w:rsidRPr="0058117D">
        <w:rPr>
          <w:sz w:val="22"/>
          <w:szCs w:val="22"/>
        </w:rPr>
        <w:t>vajadusel teisi planeeringu ülesannete elluviimise põhimõtteid.</w:t>
      </w:r>
    </w:p>
    <w:p w14:paraId="4A83864F" w14:textId="77777777" w:rsidR="00503E56" w:rsidRPr="005E686B" w:rsidRDefault="00503E56" w:rsidP="00503E56">
      <w:pPr>
        <w:pStyle w:val="Kehatekst"/>
        <w:numPr>
          <w:ilvl w:val="1"/>
          <w:numId w:val="1"/>
        </w:numPr>
        <w:rPr>
          <w:sz w:val="22"/>
          <w:szCs w:val="22"/>
        </w:rPr>
      </w:pPr>
      <w:r w:rsidRPr="005E686B">
        <w:rPr>
          <w:sz w:val="22"/>
          <w:szCs w:val="22"/>
        </w:rPr>
        <w:t>Ehitusprojekti koostamise ja ehitamise nõuded, kus esitada ehitise projekteerimiseks ja ehitamiseks arhitektuuri- ja muud nõuded, mis tagavad sobiva ja piirkonna eripära arvestava ehitise ehitamise parimal viisil. Nõuetes käsitleda:</w:t>
      </w:r>
    </w:p>
    <w:p w14:paraId="32C4686E" w14:textId="77777777" w:rsidR="00503E56" w:rsidRPr="00C96914" w:rsidRDefault="00503E56" w:rsidP="00503E56">
      <w:pPr>
        <w:pStyle w:val="Kehatekst"/>
        <w:numPr>
          <w:ilvl w:val="2"/>
          <w:numId w:val="1"/>
        </w:numPr>
        <w:rPr>
          <w:sz w:val="22"/>
          <w:szCs w:val="22"/>
        </w:rPr>
      </w:pPr>
      <w:r w:rsidRPr="00C96914">
        <w:rPr>
          <w:sz w:val="22"/>
          <w:szCs w:val="22"/>
        </w:rPr>
        <w:t>hoonete olulisemaid arhitektuurinõudeid;</w:t>
      </w:r>
    </w:p>
    <w:p w14:paraId="33E714BC" w14:textId="77777777" w:rsidR="00503E56" w:rsidRPr="00C96914" w:rsidRDefault="00503E56" w:rsidP="00503E56">
      <w:pPr>
        <w:pStyle w:val="Kehatekst"/>
        <w:numPr>
          <w:ilvl w:val="2"/>
          <w:numId w:val="1"/>
        </w:numPr>
        <w:rPr>
          <w:sz w:val="22"/>
          <w:szCs w:val="22"/>
        </w:rPr>
      </w:pPr>
      <w:r w:rsidRPr="00C96914">
        <w:rPr>
          <w:sz w:val="22"/>
          <w:szCs w:val="22"/>
        </w:rPr>
        <w:t>rajatiste ehitus- ja kujundusnõudeid;</w:t>
      </w:r>
    </w:p>
    <w:p w14:paraId="431342CB" w14:textId="77777777" w:rsidR="00503E56" w:rsidRPr="00C96914" w:rsidRDefault="00503E56" w:rsidP="00503E56">
      <w:pPr>
        <w:pStyle w:val="Kehatekst"/>
        <w:numPr>
          <w:ilvl w:val="2"/>
          <w:numId w:val="1"/>
        </w:numPr>
        <w:rPr>
          <w:sz w:val="22"/>
          <w:szCs w:val="22"/>
        </w:rPr>
      </w:pPr>
      <w:r w:rsidRPr="00C96914">
        <w:rPr>
          <w:sz w:val="22"/>
          <w:szCs w:val="22"/>
        </w:rPr>
        <w:t>täiendavate uuringute vajadust;</w:t>
      </w:r>
    </w:p>
    <w:p w14:paraId="54F63F0F" w14:textId="77777777" w:rsidR="00503E56" w:rsidRPr="00C96914" w:rsidRDefault="00503E56" w:rsidP="00503E56">
      <w:pPr>
        <w:pStyle w:val="Kehatekst"/>
        <w:numPr>
          <w:ilvl w:val="2"/>
          <w:numId w:val="1"/>
        </w:numPr>
        <w:rPr>
          <w:sz w:val="22"/>
          <w:szCs w:val="22"/>
        </w:rPr>
      </w:pPr>
      <w:r w:rsidRPr="00C96914">
        <w:rPr>
          <w:sz w:val="22"/>
          <w:szCs w:val="22"/>
        </w:rPr>
        <w:t>täiendavate kooskõlastuste hankimise ja koostöö vajadust;</w:t>
      </w:r>
    </w:p>
    <w:p w14:paraId="05DE1013" w14:textId="77777777" w:rsidR="00503E56" w:rsidRPr="00C96914" w:rsidRDefault="00503E56" w:rsidP="00503E56">
      <w:pPr>
        <w:pStyle w:val="Kehatekst"/>
        <w:numPr>
          <w:ilvl w:val="2"/>
          <w:numId w:val="1"/>
        </w:numPr>
        <w:rPr>
          <w:sz w:val="22"/>
          <w:szCs w:val="22"/>
        </w:rPr>
      </w:pPr>
      <w:r w:rsidRPr="00C96914">
        <w:rPr>
          <w:sz w:val="22"/>
          <w:szCs w:val="22"/>
        </w:rPr>
        <w:t>teisi nõudeid ehitusprojekti koostamiseks ja ehitamiseks.</w:t>
      </w:r>
    </w:p>
    <w:p w14:paraId="331B526A" w14:textId="77777777" w:rsidR="00503E56" w:rsidRPr="00C96914" w:rsidRDefault="00503E56" w:rsidP="00503E56">
      <w:pPr>
        <w:pStyle w:val="Kehatekst"/>
        <w:numPr>
          <w:ilvl w:val="1"/>
          <w:numId w:val="1"/>
        </w:numPr>
        <w:rPr>
          <w:sz w:val="22"/>
          <w:szCs w:val="22"/>
        </w:rPr>
      </w:pPr>
      <w:r w:rsidRPr="00C96914">
        <w:rPr>
          <w:sz w:val="22"/>
          <w:szCs w:val="22"/>
        </w:rPr>
        <w:t xml:space="preserve">Detailplaneeringu algatamise lähteülesandes esitatud nõuetele vastavuse kirjeldus. </w:t>
      </w:r>
    </w:p>
    <w:p w14:paraId="3A35781C" w14:textId="77777777" w:rsidR="00503E56" w:rsidRPr="00C96914" w:rsidRDefault="00503E56" w:rsidP="00503E56">
      <w:pPr>
        <w:pStyle w:val="Kehatekst"/>
        <w:numPr>
          <w:ilvl w:val="1"/>
          <w:numId w:val="1"/>
        </w:numPr>
        <w:rPr>
          <w:sz w:val="22"/>
          <w:szCs w:val="22"/>
        </w:rPr>
      </w:pPr>
      <w:r w:rsidRPr="00C96914">
        <w:rPr>
          <w:sz w:val="22"/>
          <w:szCs w:val="22"/>
        </w:rPr>
        <w:t>Planeeritavate kruntide ehitusõigus:</w:t>
      </w:r>
    </w:p>
    <w:p w14:paraId="304DAE94" w14:textId="77777777" w:rsidR="00503E56" w:rsidRPr="00C96914" w:rsidRDefault="00503E56" w:rsidP="00503E56">
      <w:pPr>
        <w:pStyle w:val="Kehatekst"/>
        <w:numPr>
          <w:ilvl w:val="2"/>
          <w:numId w:val="1"/>
        </w:numPr>
        <w:rPr>
          <w:sz w:val="22"/>
          <w:szCs w:val="22"/>
        </w:rPr>
      </w:pPr>
      <w:r w:rsidRPr="00C96914">
        <w:rPr>
          <w:sz w:val="22"/>
          <w:szCs w:val="22"/>
        </w:rPr>
        <w:t>krundi kasutamise sihtotstarve</w:t>
      </w:r>
      <w:r>
        <w:rPr>
          <w:sz w:val="22"/>
          <w:szCs w:val="22"/>
        </w:rPr>
        <w:t xml:space="preserve"> määrata detailplaneeringus.</w:t>
      </w:r>
      <w:r w:rsidRPr="005E286D">
        <w:rPr>
          <w:sz w:val="22"/>
          <w:szCs w:val="22"/>
        </w:rPr>
        <w:t xml:space="preserve"> </w:t>
      </w:r>
      <w:r>
        <w:rPr>
          <w:sz w:val="22"/>
          <w:szCs w:val="22"/>
        </w:rPr>
        <w:t>Määrata hoonete lubatud kasutusotstarbed</w:t>
      </w:r>
      <w:r w:rsidRPr="008F0A64">
        <w:rPr>
          <w:sz w:val="22"/>
          <w:szCs w:val="22"/>
        </w:rPr>
        <w:t>.</w:t>
      </w:r>
    </w:p>
    <w:p w14:paraId="2F2F2687" w14:textId="77777777" w:rsidR="00503E56" w:rsidRPr="005E286D" w:rsidRDefault="00503E56" w:rsidP="00503E56">
      <w:pPr>
        <w:pStyle w:val="Kehatekst"/>
        <w:numPr>
          <w:ilvl w:val="2"/>
          <w:numId w:val="1"/>
        </w:numPr>
        <w:rPr>
          <w:sz w:val="22"/>
          <w:szCs w:val="22"/>
        </w:rPr>
      </w:pPr>
      <w:r w:rsidRPr="005E286D">
        <w:rPr>
          <w:sz w:val="22"/>
          <w:szCs w:val="22"/>
        </w:rPr>
        <w:t xml:space="preserve">hoonete lubatud suurim arv krundil: </w:t>
      </w:r>
      <w:r>
        <w:rPr>
          <w:sz w:val="22"/>
          <w:szCs w:val="22"/>
        </w:rPr>
        <w:t>määrata detailplaneeringus</w:t>
      </w:r>
      <w:r w:rsidRPr="005E286D">
        <w:rPr>
          <w:sz w:val="22"/>
          <w:szCs w:val="22"/>
        </w:rPr>
        <w:t xml:space="preserve">; </w:t>
      </w:r>
    </w:p>
    <w:p w14:paraId="3EE5DCD0" w14:textId="77777777" w:rsidR="00503E56" w:rsidRPr="008F0A64" w:rsidRDefault="00503E56" w:rsidP="00503E56">
      <w:pPr>
        <w:pStyle w:val="Kehatekst"/>
        <w:numPr>
          <w:ilvl w:val="2"/>
          <w:numId w:val="1"/>
        </w:numPr>
        <w:rPr>
          <w:sz w:val="22"/>
          <w:szCs w:val="22"/>
        </w:rPr>
      </w:pPr>
      <w:r w:rsidRPr="008F0A64">
        <w:rPr>
          <w:sz w:val="22"/>
          <w:szCs w:val="22"/>
        </w:rPr>
        <w:lastRenderedPageBreak/>
        <w:t xml:space="preserve">hoonete lubatud suurim kõrgus maapinnast: </w:t>
      </w:r>
      <w:r>
        <w:rPr>
          <w:sz w:val="22"/>
          <w:szCs w:val="22"/>
        </w:rPr>
        <w:t>määrata detailplaneeringus</w:t>
      </w:r>
      <w:r w:rsidRPr="008F0A64">
        <w:rPr>
          <w:sz w:val="22"/>
          <w:szCs w:val="22"/>
        </w:rPr>
        <w:t>;</w:t>
      </w:r>
    </w:p>
    <w:p w14:paraId="1354F440" w14:textId="77777777" w:rsidR="00503E56" w:rsidRPr="008F0A64" w:rsidRDefault="00503E56" w:rsidP="00503E56">
      <w:pPr>
        <w:pStyle w:val="Kehatekst"/>
        <w:numPr>
          <w:ilvl w:val="2"/>
          <w:numId w:val="1"/>
        </w:numPr>
        <w:rPr>
          <w:sz w:val="22"/>
          <w:szCs w:val="22"/>
        </w:rPr>
      </w:pPr>
      <w:r w:rsidRPr="008F0A64">
        <w:rPr>
          <w:sz w:val="22"/>
          <w:szCs w:val="22"/>
        </w:rPr>
        <w:t xml:space="preserve">hoonete suurim lubatud ehitisealune pindala: </w:t>
      </w:r>
      <w:r>
        <w:rPr>
          <w:sz w:val="22"/>
          <w:szCs w:val="22"/>
        </w:rPr>
        <w:t>määrata detailplaneeringus</w:t>
      </w:r>
      <w:r w:rsidRPr="008F0A64">
        <w:rPr>
          <w:sz w:val="22"/>
          <w:szCs w:val="22"/>
        </w:rPr>
        <w:t>.</w:t>
      </w:r>
    </w:p>
    <w:p w14:paraId="3D2B092D" w14:textId="77777777" w:rsidR="00503E56" w:rsidRPr="008F0A64" w:rsidRDefault="00503E56" w:rsidP="00503E56">
      <w:pPr>
        <w:pStyle w:val="Kehatekst"/>
        <w:numPr>
          <w:ilvl w:val="1"/>
          <w:numId w:val="1"/>
        </w:numPr>
        <w:rPr>
          <w:sz w:val="22"/>
          <w:szCs w:val="22"/>
        </w:rPr>
      </w:pPr>
      <w:r w:rsidRPr="008F0A64">
        <w:rPr>
          <w:sz w:val="22"/>
          <w:szCs w:val="22"/>
        </w:rPr>
        <w:t>Arhitektuurinõuded ehitisele:</w:t>
      </w:r>
    </w:p>
    <w:p w14:paraId="370BD997" w14:textId="77777777" w:rsidR="00503E56" w:rsidRPr="00C96914" w:rsidRDefault="00503E56" w:rsidP="00503E56">
      <w:pPr>
        <w:pStyle w:val="Kehatekst"/>
        <w:numPr>
          <w:ilvl w:val="2"/>
          <w:numId w:val="1"/>
        </w:numPr>
        <w:rPr>
          <w:sz w:val="22"/>
          <w:szCs w:val="22"/>
        </w:rPr>
      </w:pPr>
      <w:r w:rsidRPr="00C96914">
        <w:rPr>
          <w:sz w:val="22"/>
          <w:szCs w:val="22"/>
        </w:rPr>
        <w:t>anda soovituslikud tingimused planeeritavale alale kavandatavate hoonete arhitektuurse laadi kohta;</w:t>
      </w:r>
    </w:p>
    <w:p w14:paraId="5CA75251" w14:textId="77777777" w:rsidR="00503E56" w:rsidRPr="00ED3336" w:rsidRDefault="00503E56" w:rsidP="00503E56">
      <w:pPr>
        <w:pStyle w:val="Kehatekst"/>
        <w:numPr>
          <w:ilvl w:val="2"/>
          <w:numId w:val="1"/>
        </w:numPr>
        <w:rPr>
          <w:sz w:val="22"/>
          <w:szCs w:val="22"/>
        </w:rPr>
      </w:pPr>
      <w:r w:rsidRPr="00ED3336">
        <w:rPr>
          <w:sz w:val="22"/>
          <w:szCs w:val="22"/>
        </w:rPr>
        <w:t xml:space="preserve">katuse harjajoon: </w:t>
      </w:r>
      <w:r>
        <w:rPr>
          <w:sz w:val="22"/>
          <w:szCs w:val="22"/>
        </w:rPr>
        <w:t>vajadusel määrata detailplaneeringus</w:t>
      </w:r>
      <w:r w:rsidRPr="00ED3336">
        <w:rPr>
          <w:sz w:val="22"/>
          <w:szCs w:val="22"/>
        </w:rPr>
        <w:t xml:space="preserve">; </w:t>
      </w:r>
    </w:p>
    <w:p w14:paraId="1A0DCCD0" w14:textId="77777777" w:rsidR="00503E56" w:rsidRPr="00ED3336" w:rsidRDefault="00503E56" w:rsidP="00503E56">
      <w:pPr>
        <w:pStyle w:val="Kehatekst"/>
        <w:numPr>
          <w:ilvl w:val="2"/>
          <w:numId w:val="1"/>
        </w:numPr>
        <w:rPr>
          <w:sz w:val="22"/>
          <w:szCs w:val="22"/>
        </w:rPr>
      </w:pPr>
      <w:r w:rsidRPr="00ED3336">
        <w:rPr>
          <w:sz w:val="22"/>
          <w:szCs w:val="22"/>
        </w:rPr>
        <w:t xml:space="preserve">välisviimistlusmaterjalid: </w:t>
      </w:r>
      <w:r>
        <w:rPr>
          <w:sz w:val="22"/>
          <w:szCs w:val="22"/>
        </w:rPr>
        <w:t>määrata detailplaneeringus.</w:t>
      </w:r>
      <w:r w:rsidRPr="00ED3336">
        <w:rPr>
          <w:sz w:val="22"/>
          <w:szCs w:val="22"/>
        </w:rPr>
        <w:t xml:space="preserve"> </w:t>
      </w:r>
    </w:p>
    <w:p w14:paraId="1E7703CF" w14:textId="77777777" w:rsidR="00503E56" w:rsidRPr="0006456E" w:rsidRDefault="00503E56" w:rsidP="00503E56">
      <w:pPr>
        <w:pStyle w:val="Kehatekst"/>
        <w:numPr>
          <w:ilvl w:val="1"/>
          <w:numId w:val="1"/>
        </w:numPr>
        <w:rPr>
          <w:sz w:val="22"/>
          <w:szCs w:val="22"/>
        </w:rPr>
      </w:pPr>
      <w:r w:rsidRPr="0006456E">
        <w:rPr>
          <w:sz w:val="22"/>
          <w:szCs w:val="22"/>
        </w:rPr>
        <w:t>Haljastuse ja heakorra põhimõtted:</w:t>
      </w:r>
    </w:p>
    <w:p w14:paraId="56D9D12C" w14:textId="77777777" w:rsidR="00503E56" w:rsidRPr="0006456E" w:rsidRDefault="00503E56" w:rsidP="00503E56">
      <w:pPr>
        <w:pStyle w:val="Kehatekst"/>
        <w:numPr>
          <w:ilvl w:val="2"/>
          <w:numId w:val="1"/>
        </w:numPr>
        <w:rPr>
          <w:sz w:val="22"/>
          <w:szCs w:val="22"/>
        </w:rPr>
      </w:pPr>
      <w:r w:rsidRPr="0006456E">
        <w:rPr>
          <w:sz w:val="22"/>
          <w:szCs w:val="22"/>
        </w:rPr>
        <w:t>mää</w:t>
      </w:r>
      <w:r w:rsidRPr="000A41CF">
        <w:rPr>
          <w:sz w:val="22"/>
          <w:szCs w:val="22"/>
        </w:rPr>
        <w:t>rata planeeritava haljastus</w:t>
      </w:r>
      <w:bookmarkStart w:id="2" w:name="_Hlk128995876"/>
      <w:r w:rsidRPr="000A41CF">
        <w:rPr>
          <w:sz w:val="22"/>
          <w:szCs w:val="22"/>
        </w:rPr>
        <w:t>e põhimõtted</w:t>
      </w:r>
      <w:r>
        <w:rPr>
          <w:sz w:val="22"/>
          <w:szCs w:val="22"/>
        </w:rPr>
        <w:t>. Haljastuse kavandamisel lähtuda soojussaarte vältimise põhimõttest</w:t>
      </w:r>
      <w:r w:rsidRPr="0006456E">
        <w:rPr>
          <w:sz w:val="22"/>
          <w:szCs w:val="22"/>
        </w:rPr>
        <w:t xml:space="preserve">; </w:t>
      </w:r>
    </w:p>
    <w:bookmarkEnd w:id="2"/>
    <w:p w14:paraId="7D3A6EEE" w14:textId="77777777" w:rsidR="00503E56" w:rsidRPr="0006456E" w:rsidRDefault="00503E56" w:rsidP="00503E56">
      <w:pPr>
        <w:pStyle w:val="Kehatekst"/>
        <w:numPr>
          <w:ilvl w:val="2"/>
          <w:numId w:val="1"/>
        </w:numPr>
        <w:rPr>
          <w:sz w:val="22"/>
          <w:szCs w:val="22"/>
        </w:rPr>
      </w:pPr>
      <w:r w:rsidRPr="0006456E">
        <w:rPr>
          <w:sz w:val="22"/>
          <w:szCs w:val="22"/>
        </w:rPr>
        <w:t>piirded ja väravad – määrata piirete tüüp, soovitavad materjalid, kõrgus jms</w:t>
      </w:r>
      <w:r>
        <w:rPr>
          <w:sz w:val="22"/>
          <w:szCs w:val="22"/>
        </w:rPr>
        <w:t>.</w:t>
      </w:r>
    </w:p>
    <w:p w14:paraId="45BE9A85" w14:textId="77777777" w:rsidR="00503E56" w:rsidRPr="000A41CF" w:rsidRDefault="00503E56" w:rsidP="00503E56">
      <w:pPr>
        <w:pStyle w:val="Kehatekst"/>
        <w:numPr>
          <w:ilvl w:val="2"/>
          <w:numId w:val="1"/>
        </w:numPr>
        <w:rPr>
          <w:sz w:val="22"/>
          <w:szCs w:val="22"/>
        </w:rPr>
      </w:pPr>
      <w:r w:rsidRPr="0006456E">
        <w:rPr>
          <w:sz w:val="22"/>
          <w:szCs w:val="22"/>
        </w:rPr>
        <w:t xml:space="preserve">vertikaalplaneerimise </w:t>
      </w:r>
      <w:r w:rsidRPr="000A41CF">
        <w:rPr>
          <w:sz w:val="22"/>
          <w:szCs w:val="22"/>
        </w:rPr>
        <w:t xml:space="preserve">põhimõtted: anda maapinna ja kavandatavate kõvakattega alade põhimõtteline vertikaalplaneerimise lahendus. Sademevee juhtimine naaberkruntidele ei ole lubatud. </w:t>
      </w:r>
    </w:p>
    <w:p w14:paraId="3C3AB61C" w14:textId="77777777" w:rsidR="00503E56" w:rsidRDefault="00503E56" w:rsidP="00503E56">
      <w:pPr>
        <w:pStyle w:val="Kehatekst"/>
        <w:numPr>
          <w:ilvl w:val="2"/>
          <w:numId w:val="1"/>
        </w:numPr>
        <w:rPr>
          <w:sz w:val="22"/>
          <w:szCs w:val="22"/>
        </w:rPr>
      </w:pPr>
      <w:r w:rsidRPr="00D5472D">
        <w:rPr>
          <w:sz w:val="22"/>
          <w:szCs w:val="22"/>
        </w:rPr>
        <w:t>määrata krundi haljastatud pinna osakaal.</w:t>
      </w:r>
    </w:p>
    <w:p w14:paraId="27792DC3" w14:textId="00A59364" w:rsidR="001B7690" w:rsidRPr="00D5472D" w:rsidRDefault="001B7690" w:rsidP="00503E56">
      <w:pPr>
        <w:pStyle w:val="Kehatekst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käsitleda planeeringualaga piirnevaid kaitseväärtusi ning kirjeldada vajalikke leevendusmeetmeid, vältimaks planeeringu elluviimisega kaasnevat negatiivset mõju piirnevale kaitsealale ja kaitseväärtustele  </w:t>
      </w:r>
    </w:p>
    <w:p w14:paraId="33692930" w14:textId="77777777" w:rsidR="00503E56" w:rsidRPr="008F0A64" w:rsidRDefault="00503E56" w:rsidP="00503E56">
      <w:pPr>
        <w:pStyle w:val="Kehatekst"/>
        <w:numPr>
          <w:ilvl w:val="1"/>
          <w:numId w:val="1"/>
        </w:numPr>
        <w:rPr>
          <w:sz w:val="22"/>
          <w:szCs w:val="22"/>
        </w:rPr>
      </w:pPr>
      <w:r w:rsidRPr="008F0A64">
        <w:rPr>
          <w:sz w:val="22"/>
          <w:szCs w:val="22"/>
        </w:rPr>
        <w:t>Liiklus- ja parkimiskorraldus:</w:t>
      </w:r>
    </w:p>
    <w:p w14:paraId="645DE82F" w14:textId="77777777" w:rsidR="00503E56" w:rsidRPr="008F0A64" w:rsidRDefault="00503E56" w:rsidP="00503E56">
      <w:pPr>
        <w:pStyle w:val="Kehatekst"/>
        <w:numPr>
          <w:ilvl w:val="2"/>
          <w:numId w:val="1"/>
        </w:numPr>
        <w:rPr>
          <w:sz w:val="22"/>
          <w:szCs w:val="22"/>
        </w:rPr>
      </w:pPr>
      <w:r w:rsidRPr="008F0A64">
        <w:rPr>
          <w:sz w:val="22"/>
          <w:szCs w:val="22"/>
        </w:rPr>
        <w:t>parkimine lahendada krundisiseselt,</w:t>
      </w:r>
      <w:r>
        <w:rPr>
          <w:sz w:val="22"/>
          <w:szCs w:val="22"/>
        </w:rPr>
        <w:t xml:space="preserve"> parkimiskohtade arv määrata detailplaneeringus</w:t>
      </w:r>
      <w:r w:rsidRPr="008F0A64">
        <w:rPr>
          <w:sz w:val="22"/>
          <w:szCs w:val="22"/>
        </w:rPr>
        <w:t>;</w:t>
      </w:r>
    </w:p>
    <w:p w14:paraId="01A13370" w14:textId="77777777" w:rsidR="00503E56" w:rsidRPr="00373058" w:rsidRDefault="00503E56" w:rsidP="00503E56">
      <w:pPr>
        <w:pStyle w:val="Kehatekst"/>
        <w:numPr>
          <w:ilvl w:val="2"/>
          <w:numId w:val="1"/>
        </w:numPr>
        <w:rPr>
          <w:sz w:val="22"/>
          <w:szCs w:val="22"/>
        </w:rPr>
      </w:pPr>
      <w:r w:rsidRPr="00815931">
        <w:rPr>
          <w:sz w:val="22"/>
          <w:szCs w:val="22"/>
        </w:rPr>
        <w:t xml:space="preserve">lahendada </w:t>
      </w:r>
      <w:r>
        <w:rPr>
          <w:sz w:val="22"/>
          <w:szCs w:val="22"/>
        </w:rPr>
        <w:t>juurde</w:t>
      </w:r>
      <w:r w:rsidRPr="00373058">
        <w:rPr>
          <w:sz w:val="22"/>
          <w:szCs w:val="22"/>
        </w:rPr>
        <w:t xml:space="preserve">pääsud kruntidele. </w:t>
      </w:r>
    </w:p>
    <w:p w14:paraId="203EF36E" w14:textId="77777777" w:rsidR="00503E56" w:rsidRPr="00373058" w:rsidRDefault="00503E56" w:rsidP="00503E56">
      <w:pPr>
        <w:pStyle w:val="Kehatekst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esitada transpordi</w:t>
      </w:r>
      <w:r w:rsidRPr="00373058">
        <w:rPr>
          <w:sz w:val="22"/>
          <w:szCs w:val="22"/>
        </w:rPr>
        <w:t>müra tasemete analüüs ning leevendamise lahendused.</w:t>
      </w:r>
    </w:p>
    <w:p w14:paraId="2A0D8F17" w14:textId="77777777" w:rsidR="00503E56" w:rsidRPr="00373058" w:rsidRDefault="00503E56" w:rsidP="00503E56">
      <w:pPr>
        <w:pStyle w:val="Kehatekst"/>
        <w:numPr>
          <w:ilvl w:val="2"/>
          <w:numId w:val="1"/>
        </w:numPr>
        <w:rPr>
          <w:sz w:val="22"/>
          <w:szCs w:val="22"/>
        </w:rPr>
      </w:pPr>
      <w:r w:rsidRPr="00373058">
        <w:rPr>
          <w:sz w:val="22"/>
          <w:szCs w:val="22"/>
        </w:rPr>
        <w:t>Haapsalu linn ei võta kohustust juurdepääsutee väljaehitamiseks.</w:t>
      </w:r>
    </w:p>
    <w:p w14:paraId="65373950" w14:textId="77777777" w:rsidR="00503E56" w:rsidRPr="008F0A64" w:rsidRDefault="00503E56" w:rsidP="00503E56">
      <w:pPr>
        <w:pStyle w:val="Kehatekst"/>
        <w:numPr>
          <w:ilvl w:val="1"/>
          <w:numId w:val="1"/>
        </w:numPr>
        <w:rPr>
          <w:sz w:val="22"/>
          <w:szCs w:val="22"/>
        </w:rPr>
      </w:pPr>
      <w:r w:rsidRPr="008F0A64">
        <w:rPr>
          <w:sz w:val="22"/>
          <w:szCs w:val="22"/>
        </w:rPr>
        <w:t>Tehnovõrkude ja -rajatiste asukohad:</w:t>
      </w:r>
    </w:p>
    <w:p w14:paraId="129E8CFE" w14:textId="77777777" w:rsidR="00503E56" w:rsidRPr="008F0A64" w:rsidRDefault="00503E56" w:rsidP="00503E56">
      <w:pPr>
        <w:pStyle w:val="Kehatekst"/>
        <w:numPr>
          <w:ilvl w:val="2"/>
          <w:numId w:val="1"/>
        </w:numPr>
        <w:rPr>
          <w:sz w:val="22"/>
          <w:szCs w:val="22"/>
        </w:rPr>
      </w:pPr>
      <w:r w:rsidRPr="008F0A64">
        <w:rPr>
          <w:sz w:val="22"/>
          <w:szCs w:val="22"/>
        </w:rPr>
        <w:t>esitada olemasoleva olukorra iseloomustus;</w:t>
      </w:r>
    </w:p>
    <w:p w14:paraId="67939CAD" w14:textId="77777777" w:rsidR="00503E56" w:rsidRDefault="00503E56" w:rsidP="00503E56">
      <w:pPr>
        <w:pStyle w:val="Kehatekst"/>
        <w:numPr>
          <w:ilvl w:val="2"/>
          <w:numId w:val="1"/>
        </w:numPr>
        <w:rPr>
          <w:sz w:val="22"/>
          <w:szCs w:val="22"/>
        </w:rPr>
      </w:pPr>
      <w:bookmarkStart w:id="3" w:name="_Hlk532561408"/>
      <w:r w:rsidRPr="008F0A64">
        <w:rPr>
          <w:sz w:val="22"/>
          <w:szCs w:val="22"/>
        </w:rPr>
        <w:t xml:space="preserve">tehniline taristu (teed, </w:t>
      </w:r>
      <w:r>
        <w:rPr>
          <w:sz w:val="22"/>
          <w:szCs w:val="22"/>
        </w:rPr>
        <w:t>tehnovõrgud</w:t>
      </w:r>
      <w:r w:rsidRPr="008F0A64">
        <w:rPr>
          <w:sz w:val="22"/>
          <w:szCs w:val="22"/>
        </w:rPr>
        <w:t xml:space="preserve"> jms) peab olema kavandatud võimalikult maakasutust säästvalt (nt</w:t>
      </w:r>
      <w:r w:rsidRPr="005E686B">
        <w:rPr>
          <w:sz w:val="22"/>
          <w:szCs w:val="22"/>
        </w:rPr>
        <w:t xml:space="preserve"> koridoride ühildamine, maakasutuse killustatuse vältimine) ning vältima piirkonna ilme olulist muutmist. </w:t>
      </w:r>
      <w:r>
        <w:rPr>
          <w:sz w:val="22"/>
          <w:szCs w:val="22"/>
        </w:rPr>
        <w:t>L</w:t>
      </w:r>
      <w:r w:rsidRPr="005E686B">
        <w:rPr>
          <w:sz w:val="22"/>
          <w:szCs w:val="22"/>
        </w:rPr>
        <w:t>ähtuda olemasolevast transpordivõrgustikust ja tehnovõrkudest ning olemasolevate võrkudega ühendamise võimalustest.</w:t>
      </w:r>
    </w:p>
    <w:p w14:paraId="24EE7FBA" w14:textId="77777777" w:rsidR="00503E56" w:rsidRPr="00061433" w:rsidRDefault="00503E56" w:rsidP="00503E56">
      <w:pPr>
        <w:pStyle w:val="Kehatekst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tehnovõrkude lahendus koostada võrguvaldajate tehniliste tingimuste alusel ning kooskõlastada tehnovõrkude valdajatega</w:t>
      </w:r>
      <w:r w:rsidRPr="00061433">
        <w:rPr>
          <w:sz w:val="22"/>
          <w:szCs w:val="22"/>
        </w:rPr>
        <w:t>;</w:t>
      </w:r>
    </w:p>
    <w:p w14:paraId="6CA6C51B" w14:textId="77777777" w:rsidR="00503E56" w:rsidRPr="00061433" w:rsidRDefault="00503E56" w:rsidP="00503E56">
      <w:pPr>
        <w:pStyle w:val="Kehatekst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lahendada tuletõrjeveevarustus</w:t>
      </w:r>
      <w:r w:rsidRPr="00061433">
        <w:rPr>
          <w:sz w:val="22"/>
          <w:szCs w:val="22"/>
        </w:rPr>
        <w:t>;</w:t>
      </w:r>
    </w:p>
    <w:p w14:paraId="54E48209" w14:textId="77777777" w:rsidR="00503E56" w:rsidRDefault="00503E56" w:rsidP="00503E56">
      <w:pPr>
        <w:pStyle w:val="Kehatekst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määrata </w:t>
      </w:r>
      <w:r w:rsidRPr="00061433">
        <w:rPr>
          <w:sz w:val="22"/>
          <w:szCs w:val="22"/>
        </w:rPr>
        <w:t xml:space="preserve">tehnovõrkude </w:t>
      </w:r>
      <w:r>
        <w:rPr>
          <w:sz w:val="22"/>
          <w:szCs w:val="22"/>
        </w:rPr>
        <w:t>kaitsevööndid.</w:t>
      </w:r>
    </w:p>
    <w:p w14:paraId="5D5D7C64" w14:textId="77777777" w:rsidR="00503E56" w:rsidRPr="00061433" w:rsidRDefault="00503E56" w:rsidP="00503E56">
      <w:pPr>
        <w:pStyle w:val="Kehatekst"/>
        <w:numPr>
          <w:ilvl w:val="2"/>
          <w:numId w:val="1"/>
        </w:numPr>
        <w:rPr>
          <w:sz w:val="22"/>
          <w:szCs w:val="22"/>
        </w:rPr>
      </w:pPr>
      <w:r w:rsidRPr="00061433">
        <w:rPr>
          <w:sz w:val="22"/>
          <w:szCs w:val="22"/>
        </w:rPr>
        <w:t>Haapsalu linn ei võta endale kohustust kavandatavatele kruntidele vajalike tehnovõrkude väljaehitamiseks.</w:t>
      </w:r>
    </w:p>
    <w:p w14:paraId="667A0276" w14:textId="77777777" w:rsidR="00503E56" w:rsidRPr="00061433" w:rsidRDefault="00503E56" w:rsidP="00503E56">
      <w:pPr>
        <w:pStyle w:val="Kehatekst"/>
        <w:numPr>
          <w:ilvl w:val="1"/>
          <w:numId w:val="1"/>
        </w:numPr>
        <w:rPr>
          <w:sz w:val="22"/>
          <w:szCs w:val="22"/>
        </w:rPr>
      </w:pPr>
      <w:bookmarkStart w:id="4" w:name="_Hlk104895016"/>
      <w:bookmarkEnd w:id="3"/>
      <w:r w:rsidRPr="00061433">
        <w:rPr>
          <w:sz w:val="22"/>
          <w:szCs w:val="22"/>
        </w:rPr>
        <w:t>Keskkonnatingimused planeeringuga kavandatu elluviimiseks. Lahendada jäätmekäitluse korraldamine.</w:t>
      </w:r>
      <w:bookmarkEnd w:id="4"/>
    </w:p>
    <w:p w14:paraId="71BD458D" w14:textId="77777777" w:rsidR="00503E56" w:rsidRPr="00061433" w:rsidRDefault="00503E56" w:rsidP="00503E56">
      <w:pPr>
        <w:pStyle w:val="Kehatekst"/>
        <w:numPr>
          <w:ilvl w:val="1"/>
          <w:numId w:val="1"/>
        </w:numPr>
        <w:rPr>
          <w:sz w:val="22"/>
          <w:szCs w:val="22"/>
        </w:rPr>
      </w:pPr>
      <w:r w:rsidRPr="00061433">
        <w:rPr>
          <w:sz w:val="22"/>
          <w:szCs w:val="22"/>
        </w:rPr>
        <w:t>Vajadusel määrata servituu</w:t>
      </w:r>
      <w:r>
        <w:rPr>
          <w:sz w:val="22"/>
          <w:szCs w:val="22"/>
        </w:rPr>
        <w:t>divajadusega alade</w:t>
      </w:r>
      <w:r w:rsidRPr="00061433">
        <w:rPr>
          <w:sz w:val="22"/>
          <w:szCs w:val="22"/>
        </w:rPr>
        <w:t xml:space="preserve"> asukohad</w:t>
      </w:r>
      <w:r>
        <w:rPr>
          <w:sz w:val="22"/>
          <w:szCs w:val="22"/>
        </w:rPr>
        <w:t xml:space="preserve"> koos kirjelduse ning mõõtudega</w:t>
      </w:r>
      <w:r w:rsidRPr="00061433">
        <w:rPr>
          <w:sz w:val="22"/>
          <w:szCs w:val="22"/>
        </w:rPr>
        <w:t>.</w:t>
      </w:r>
    </w:p>
    <w:p w14:paraId="05222684" w14:textId="77777777" w:rsidR="00503E56" w:rsidRPr="00061433" w:rsidRDefault="00503E56" w:rsidP="00503E56">
      <w:pPr>
        <w:pStyle w:val="Kehatekst"/>
        <w:numPr>
          <w:ilvl w:val="1"/>
          <w:numId w:val="1"/>
        </w:numPr>
        <w:rPr>
          <w:sz w:val="22"/>
          <w:szCs w:val="22"/>
        </w:rPr>
      </w:pPr>
      <w:r w:rsidRPr="00061433">
        <w:rPr>
          <w:sz w:val="22"/>
          <w:szCs w:val="22"/>
        </w:rPr>
        <w:t>Kuritegevuse riske vähendavate nõuete seadmine: lahendada vastavalt EV standardile 809-1:2002.</w:t>
      </w:r>
    </w:p>
    <w:p w14:paraId="0A2C45D6" w14:textId="77777777" w:rsidR="00503E56" w:rsidRDefault="00503E56" w:rsidP="00503E56">
      <w:pPr>
        <w:pStyle w:val="Kehatekst"/>
        <w:rPr>
          <w:sz w:val="22"/>
          <w:szCs w:val="22"/>
        </w:rPr>
      </w:pPr>
    </w:p>
    <w:p w14:paraId="5F7FD8D7" w14:textId="77777777" w:rsidR="00503E56" w:rsidRPr="00586F5F" w:rsidRDefault="00503E56" w:rsidP="00503E56">
      <w:pPr>
        <w:pStyle w:val="Kehatekst"/>
        <w:numPr>
          <w:ilvl w:val="0"/>
          <w:numId w:val="1"/>
        </w:numPr>
        <w:rPr>
          <w:b/>
          <w:sz w:val="22"/>
          <w:szCs w:val="22"/>
        </w:rPr>
      </w:pPr>
      <w:r w:rsidRPr="00586F5F">
        <w:rPr>
          <w:b/>
          <w:sz w:val="22"/>
          <w:szCs w:val="22"/>
        </w:rPr>
        <w:t xml:space="preserve">Detailplaneeringu koosseis </w:t>
      </w:r>
    </w:p>
    <w:p w14:paraId="46AE8F7D" w14:textId="77777777" w:rsidR="00503E56" w:rsidRPr="00D0545B" w:rsidRDefault="00503E56" w:rsidP="00503E56">
      <w:pPr>
        <w:pStyle w:val="Kehatekst"/>
        <w:numPr>
          <w:ilvl w:val="1"/>
          <w:numId w:val="1"/>
        </w:numPr>
        <w:rPr>
          <w:sz w:val="22"/>
          <w:szCs w:val="22"/>
        </w:rPr>
      </w:pPr>
      <w:r w:rsidRPr="00D0545B">
        <w:rPr>
          <w:sz w:val="22"/>
          <w:szCs w:val="22"/>
        </w:rPr>
        <w:t>Situatsiooniskeem;</w:t>
      </w:r>
    </w:p>
    <w:p w14:paraId="31C39104" w14:textId="77777777" w:rsidR="00503E56" w:rsidRPr="00D0545B" w:rsidRDefault="00503E56" w:rsidP="00503E56">
      <w:pPr>
        <w:pStyle w:val="Kehatekst"/>
        <w:numPr>
          <w:ilvl w:val="1"/>
          <w:numId w:val="1"/>
        </w:numPr>
        <w:rPr>
          <w:sz w:val="22"/>
          <w:szCs w:val="22"/>
        </w:rPr>
      </w:pPr>
      <w:r w:rsidRPr="00D0545B">
        <w:rPr>
          <w:sz w:val="22"/>
          <w:szCs w:val="22"/>
        </w:rPr>
        <w:t>Tugiplaan  M 1:500;</w:t>
      </w:r>
    </w:p>
    <w:p w14:paraId="369F21CB" w14:textId="77777777" w:rsidR="00503E56" w:rsidRPr="00D0545B" w:rsidRDefault="00503E56" w:rsidP="00503E56">
      <w:pPr>
        <w:pStyle w:val="Kehatekst"/>
        <w:numPr>
          <w:ilvl w:val="1"/>
          <w:numId w:val="1"/>
        </w:numPr>
        <w:rPr>
          <w:sz w:val="22"/>
          <w:szCs w:val="22"/>
        </w:rPr>
      </w:pPr>
      <w:r w:rsidRPr="00D0545B">
        <w:rPr>
          <w:sz w:val="22"/>
          <w:szCs w:val="22"/>
        </w:rPr>
        <w:t>Kontaktvööndi analüüs (vabas mõõtkavas);</w:t>
      </w:r>
    </w:p>
    <w:p w14:paraId="11E02C56" w14:textId="77777777" w:rsidR="00503E56" w:rsidRPr="00D0545B" w:rsidRDefault="00503E56" w:rsidP="00503E56">
      <w:pPr>
        <w:pStyle w:val="Kehatekst"/>
        <w:numPr>
          <w:ilvl w:val="1"/>
          <w:numId w:val="1"/>
        </w:numPr>
        <w:rPr>
          <w:sz w:val="22"/>
          <w:szCs w:val="22"/>
        </w:rPr>
      </w:pPr>
      <w:r w:rsidRPr="00D0545B">
        <w:rPr>
          <w:sz w:val="22"/>
          <w:szCs w:val="22"/>
        </w:rPr>
        <w:t>Detailplaneeringu põhijoonis M 1:500;</w:t>
      </w:r>
    </w:p>
    <w:p w14:paraId="60118C92" w14:textId="77777777" w:rsidR="00503E56" w:rsidRPr="00D0545B" w:rsidRDefault="00503E56" w:rsidP="00503E56">
      <w:pPr>
        <w:pStyle w:val="Kehatekst"/>
        <w:numPr>
          <w:ilvl w:val="1"/>
          <w:numId w:val="1"/>
        </w:numPr>
        <w:rPr>
          <w:sz w:val="22"/>
          <w:szCs w:val="22"/>
        </w:rPr>
      </w:pPr>
      <w:r w:rsidRPr="00D0545B">
        <w:rPr>
          <w:sz w:val="22"/>
          <w:szCs w:val="22"/>
        </w:rPr>
        <w:t>Tehnovõrkude koondplaan M 1:500;</w:t>
      </w:r>
    </w:p>
    <w:p w14:paraId="1C4AB91F" w14:textId="77777777" w:rsidR="00503E56" w:rsidRDefault="00503E56" w:rsidP="00503E56">
      <w:pPr>
        <w:pStyle w:val="Kehatekst"/>
        <w:numPr>
          <w:ilvl w:val="1"/>
          <w:numId w:val="1"/>
        </w:numPr>
        <w:rPr>
          <w:sz w:val="22"/>
          <w:szCs w:val="22"/>
        </w:rPr>
      </w:pPr>
      <w:r w:rsidRPr="00D0545B">
        <w:rPr>
          <w:sz w:val="22"/>
          <w:szCs w:val="22"/>
        </w:rPr>
        <w:t xml:space="preserve">Detailplaneeringu lahenduse </w:t>
      </w:r>
      <w:r>
        <w:rPr>
          <w:sz w:val="22"/>
          <w:szCs w:val="22"/>
        </w:rPr>
        <w:t xml:space="preserve">mahuline </w:t>
      </w:r>
      <w:r w:rsidRPr="00D0545B">
        <w:rPr>
          <w:sz w:val="22"/>
          <w:szCs w:val="22"/>
        </w:rPr>
        <w:t>illustratsioon;</w:t>
      </w:r>
    </w:p>
    <w:p w14:paraId="04CAFAF0" w14:textId="210893A9" w:rsidR="007A0BCB" w:rsidRPr="00D0545B" w:rsidRDefault="007A0BCB" w:rsidP="00503E56">
      <w:pPr>
        <w:pStyle w:val="Kehateks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Üleujutuse leevendusmeetmete hinnang ja kirjeldus</w:t>
      </w:r>
    </w:p>
    <w:p w14:paraId="79ACAC4E" w14:textId="77777777" w:rsidR="00503E56" w:rsidRPr="00D0545B" w:rsidRDefault="00503E56" w:rsidP="00503E56">
      <w:pPr>
        <w:pStyle w:val="Kehatekst"/>
        <w:numPr>
          <w:ilvl w:val="1"/>
          <w:numId w:val="1"/>
        </w:numPr>
        <w:rPr>
          <w:sz w:val="22"/>
          <w:szCs w:val="22"/>
        </w:rPr>
      </w:pPr>
      <w:r w:rsidRPr="00D0545B">
        <w:rPr>
          <w:sz w:val="22"/>
          <w:szCs w:val="22"/>
        </w:rPr>
        <w:t>Seletuskiri.</w:t>
      </w:r>
    </w:p>
    <w:p w14:paraId="705B2890" w14:textId="77777777" w:rsidR="00503E56" w:rsidRPr="00586F5F" w:rsidRDefault="00503E56" w:rsidP="00503E56">
      <w:pPr>
        <w:jc w:val="both"/>
        <w:rPr>
          <w:sz w:val="22"/>
          <w:szCs w:val="22"/>
        </w:rPr>
      </w:pPr>
    </w:p>
    <w:p w14:paraId="743022CE" w14:textId="77777777" w:rsidR="00503E56" w:rsidRPr="00586F5F" w:rsidRDefault="00503E56" w:rsidP="00503E56">
      <w:pPr>
        <w:pStyle w:val="Kehatekst"/>
        <w:numPr>
          <w:ilvl w:val="0"/>
          <w:numId w:val="1"/>
        </w:numPr>
        <w:rPr>
          <w:b/>
          <w:sz w:val="22"/>
          <w:szCs w:val="22"/>
        </w:rPr>
      </w:pPr>
      <w:r w:rsidRPr="00586F5F">
        <w:rPr>
          <w:b/>
          <w:sz w:val="22"/>
          <w:szCs w:val="22"/>
        </w:rPr>
        <w:t>Koostöö planeeringu koostamisel</w:t>
      </w:r>
    </w:p>
    <w:p w14:paraId="75B43AD5" w14:textId="77777777" w:rsidR="00503E56" w:rsidRPr="00DC0CAB" w:rsidRDefault="00503E56" w:rsidP="00503E56">
      <w:pPr>
        <w:pStyle w:val="Kehatekst"/>
        <w:numPr>
          <w:ilvl w:val="1"/>
          <w:numId w:val="1"/>
        </w:numPr>
        <w:rPr>
          <w:sz w:val="22"/>
          <w:szCs w:val="22"/>
        </w:rPr>
      </w:pPr>
      <w:r w:rsidRPr="00DC0CAB">
        <w:rPr>
          <w:sz w:val="22"/>
          <w:szCs w:val="22"/>
        </w:rPr>
        <w:t>Detailplaneering koostatakse koostöös valitsusasutustega, kelle valitsemisalas olevaid küsimusi detailplaneering käsitleb (PlanS § 127 lg 1);</w:t>
      </w:r>
    </w:p>
    <w:p w14:paraId="1E420347" w14:textId="77777777" w:rsidR="00503E56" w:rsidRPr="00DC0CAB" w:rsidRDefault="00503E56" w:rsidP="00503E56">
      <w:pPr>
        <w:pStyle w:val="Kehatekst"/>
        <w:numPr>
          <w:ilvl w:val="1"/>
          <w:numId w:val="1"/>
        </w:numPr>
        <w:rPr>
          <w:sz w:val="22"/>
          <w:szCs w:val="22"/>
        </w:rPr>
      </w:pPr>
      <w:r w:rsidRPr="00DC0CAB">
        <w:rPr>
          <w:sz w:val="22"/>
          <w:szCs w:val="22"/>
        </w:rPr>
        <w:t>Detailplaneeringu koostamisse kaasatakse isikud, kelle õigusi võib planeering puudutada, ja isikud, kes on avaldanud soovi olla kaasatud</w:t>
      </w:r>
      <w:r>
        <w:rPr>
          <w:sz w:val="22"/>
          <w:szCs w:val="22"/>
        </w:rPr>
        <w:t xml:space="preserve"> </w:t>
      </w:r>
      <w:r w:rsidRPr="00DC0CAB">
        <w:rPr>
          <w:sz w:val="22"/>
          <w:szCs w:val="22"/>
        </w:rPr>
        <w:t>(PlanS § 127 lg 2);</w:t>
      </w:r>
    </w:p>
    <w:p w14:paraId="6584850C" w14:textId="77777777" w:rsidR="00503E56" w:rsidRPr="00DC0CAB" w:rsidRDefault="00503E56" w:rsidP="00503E56">
      <w:pPr>
        <w:pStyle w:val="Kehatekst"/>
        <w:numPr>
          <w:ilvl w:val="1"/>
          <w:numId w:val="1"/>
        </w:numPr>
        <w:rPr>
          <w:sz w:val="22"/>
          <w:szCs w:val="22"/>
        </w:rPr>
      </w:pPr>
      <w:r w:rsidRPr="00DC0CAB">
        <w:rPr>
          <w:sz w:val="22"/>
          <w:szCs w:val="22"/>
        </w:rPr>
        <w:lastRenderedPageBreak/>
        <w:t>Planeeringu koostaja teeb koostööd olemasolevate või kavandatavate tehnovõrkude omanike või valdajatega ning naaberkruntide omanikega.</w:t>
      </w:r>
    </w:p>
    <w:p w14:paraId="27F0F76D" w14:textId="77777777" w:rsidR="00503E56" w:rsidRPr="00586F5F" w:rsidRDefault="00503E56" w:rsidP="00503E56">
      <w:pPr>
        <w:jc w:val="both"/>
        <w:rPr>
          <w:sz w:val="22"/>
          <w:szCs w:val="22"/>
        </w:rPr>
      </w:pPr>
    </w:p>
    <w:p w14:paraId="6250D0CF" w14:textId="77777777" w:rsidR="00503E56" w:rsidRDefault="00503E56" w:rsidP="00503E56">
      <w:pPr>
        <w:pStyle w:val="Kehatekst"/>
        <w:numPr>
          <w:ilvl w:val="0"/>
          <w:numId w:val="1"/>
        </w:numPr>
        <w:rPr>
          <w:b/>
          <w:sz w:val="22"/>
          <w:szCs w:val="22"/>
        </w:rPr>
      </w:pPr>
      <w:r w:rsidRPr="00586F5F">
        <w:rPr>
          <w:b/>
          <w:sz w:val="22"/>
          <w:szCs w:val="22"/>
        </w:rPr>
        <w:t>Detailplaneeringu esitamine ja kooskõlastamine</w:t>
      </w:r>
    </w:p>
    <w:p w14:paraId="51678897" w14:textId="77777777" w:rsidR="00503E56" w:rsidRPr="00301A01" w:rsidRDefault="00503E56" w:rsidP="00503E56">
      <w:pPr>
        <w:jc w:val="both"/>
        <w:rPr>
          <w:bCs/>
          <w:sz w:val="22"/>
          <w:szCs w:val="22"/>
        </w:rPr>
      </w:pPr>
      <w:r w:rsidRPr="00301A01">
        <w:rPr>
          <w:bCs/>
          <w:sz w:val="22"/>
          <w:szCs w:val="22"/>
        </w:rPr>
        <w:t>Detailplaneeringu projekt (paberkandjal ja pdf</w:t>
      </w:r>
      <w:r>
        <w:rPr>
          <w:bCs/>
          <w:sz w:val="22"/>
          <w:szCs w:val="22"/>
        </w:rPr>
        <w:t>-</w:t>
      </w:r>
      <w:r w:rsidRPr="00301A01">
        <w:rPr>
          <w:bCs/>
          <w:sz w:val="22"/>
          <w:szCs w:val="22"/>
        </w:rPr>
        <w:t>faili</w:t>
      </w:r>
      <w:r>
        <w:rPr>
          <w:bCs/>
          <w:sz w:val="22"/>
          <w:szCs w:val="22"/>
        </w:rPr>
        <w:t>de</w:t>
      </w:r>
      <w:r w:rsidRPr="00301A01">
        <w:rPr>
          <w:bCs/>
          <w:sz w:val="22"/>
          <w:szCs w:val="22"/>
        </w:rPr>
        <w:t>na</w:t>
      </w:r>
      <w:r>
        <w:rPr>
          <w:bCs/>
          <w:sz w:val="22"/>
          <w:szCs w:val="22"/>
        </w:rPr>
        <w:t>, lisaks joonised dwg-failidena</w:t>
      </w:r>
      <w:r w:rsidRPr="00301A01">
        <w:rPr>
          <w:bCs/>
          <w:sz w:val="22"/>
          <w:szCs w:val="22"/>
        </w:rPr>
        <w:t>) esitatakse linnavalitsuse maa- ja planeerimisosakonnale:</w:t>
      </w:r>
    </w:p>
    <w:p w14:paraId="0BEFD835" w14:textId="77777777" w:rsidR="00503E56" w:rsidRPr="00DC0CAB" w:rsidRDefault="00503E56" w:rsidP="00503E56">
      <w:pPr>
        <w:pStyle w:val="Kehatekst"/>
        <w:numPr>
          <w:ilvl w:val="1"/>
          <w:numId w:val="1"/>
        </w:numPr>
        <w:rPr>
          <w:sz w:val="22"/>
          <w:szCs w:val="22"/>
        </w:rPr>
      </w:pPr>
      <w:r w:rsidRPr="00DC0CAB">
        <w:rPr>
          <w:sz w:val="22"/>
          <w:szCs w:val="22"/>
        </w:rPr>
        <w:t xml:space="preserve">detailplaneeringu läbivaatamiseks ja lähteülesandele vastavuse kontrollimiseks; </w:t>
      </w:r>
    </w:p>
    <w:p w14:paraId="0B462A72" w14:textId="00E7878A" w:rsidR="00503E56" w:rsidRPr="00DC0CAB" w:rsidRDefault="00503E56" w:rsidP="00503E56">
      <w:pPr>
        <w:pStyle w:val="Kehatekst"/>
        <w:numPr>
          <w:ilvl w:val="1"/>
          <w:numId w:val="1"/>
        </w:numPr>
        <w:rPr>
          <w:sz w:val="22"/>
          <w:szCs w:val="22"/>
        </w:rPr>
      </w:pPr>
      <w:r w:rsidRPr="00DC0CAB">
        <w:rPr>
          <w:sz w:val="22"/>
          <w:szCs w:val="22"/>
        </w:rPr>
        <w:t xml:space="preserve">detailplaneeringu </w:t>
      </w:r>
      <w:r>
        <w:rPr>
          <w:sz w:val="22"/>
          <w:szCs w:val="22"/>
        </w:rPr>
        <w:t>kooskõlastamiseks ja koostöö tegemiseks järgmiste asutustega</w:t>
      </w:r>
      <w:r w:rsidRPr="00DC0CAB">
        <w:rPr>
          <w:sz w:val="22"/>
          <w:szCs w:val="22"/>
        </w:rPr>
        <w:t xml:space="preserve">: </w:t>
      </w:r>
      <w:r>
        <w:rPr>
          <w:sz w:val="22"/>
          <w:szCs w:val="22"/>
        </w:rPr>
        <w:t>Maa- ja Ruumiamet</w:t>
      </w:r>
      <w:r w:rsidRPr="00CA557F">
        <w:rPr>
          <w:sz w:val="22"/>
          <w:szCs w:val="22"/>
        </w:rPr>
        <w:t>, Keskkonnaamet</w:t>
      </w:r>
      <w:r>
        <w:rPr>
          <w:sz w:val="22"/>
          <w:szCs w:val="22"/>
        </w:rPr>
        <w:t xml:space="preserve"> ja</w:t>
      </w:r>
      <w:r w:rsidRPr="00CA557F">
        <w:rPr>
          <w:sz w:val="22"/>
          <w:szCs w:val="22"/>
        </w:rPr>
        <w:t xml:space="preserve"> Päästeamet;</w:t>
      </w:r>
    </w:p>
    <w:p w14:paraId="1DD70BF1" w14:textId="77777777" w:rsidR="00503E56" w:rsidRPr="00DC0CAB" w:rsidRDefault="00503E56" w:rsidP="00503E56">
      <w:pPr>
        <w:pStyle w:val="Kehatekst"/>
        <w:numPr>
          <w:ilvl w:val="1"/>
          <w:numId w:val="1"/>
        </w:numPr>
        <w:rPr>
          <w:sz w:val="22"/>
          <w:szCs w:val="22"/>
        </w:rPr>
      </w:pPr>
      <w:r w:rsidRPr="00DC0CAB">
        <w:rPr>
          <w:sz w:val="22"/>
          <w:szCs w:val="22"/>
        </w:rPr>
        <w:t>kooskõlastatud detailplaneeringu vastuvõtmiseks ja avaliku väljapaneku ning avaliku arutelu korraldamiseks;</w:t>
      </w:r>
    </w:p>
    <w:p w14:paraId="5DF1DCB0" w14:textId="77777777" w:rsidR="00503E56" w:rsidRPr="00DC0CAB" w:rsidRDefault="00503E56" w:rsidP="00503E56">
      <w:pPr>
        <w:pStyle w:val="Kehatekst"/>
        <w:numPr>
          <w:ilvl w:val="1"/>
          <w:numId w:val="1"/>
        </w:numPr>
        <w:rPr>
          <w:sz w:val="22"/>
          <w:szCs w:val="22"/>
        </w:rPr>
      </w:pPr>
      <w:r w:rsidRPr="00DC0CAB">
        <w:rPr>
          <w:sz w:val="22"/>
          <w:szCs w:val="22"/>
        </w:rPr>
        <w:t>detailplaneeringu kehtestamiseks.</w:t>
      </w:r>
    </w:p>
    <w:p w14:paraId="22AC385C" w14:textId="77777777" w:rsidR="00503E56" w:rsidRPr="00586F5F" w:rsidRDefault="00503E56" w:rsidP="00503E56">
      <w:pPr>
        <w:pStyle w:val="Kehatekst"/>
        <w:rPr>
          <w:sz w:val="22"/>
          <w:szCs w:val="22"/>
        </w:rPr>
      </w:pPr>
    </w:p>
    <w:p w14:paraId="43FAF4E4" w14:textId="77777777" w:rsidR="00503E56" w:rsidRPr="00586F5F" w:rsidRDefault="00503E56" w:rsidP="00503E56">
      <w:pPr>
        <w:pStyle w:val="Kehatekst"/>
        <w:rPr>
          <w:sz w:val="22"/>
          <w:szCs w:val="22"/>
        </w:rPr>
      </w:pPr>
      <w:r w:rsidRPr="00586F5F">
        <w:rPr>
          <w:sz w:val="22"/>
          <w:szCs w:val="22"/>
        </w:rPr>
        <w:t xml:space="preserve">Detailplaneeringu eeldatav menetlemise aeg kuni kehtestamiseni on </w:t>
      </w:r>
      <w:r>
        <w:rPr>
          <w:sz w:val="22"/>
          <w:szCs w:val="22"/>
        </w:rPr>
        <w:t xml:space="preserve">kuni </w:t>
      </w:r>
      <w:r w:rsidRPr="00586F5F">
        <w:rPr>
          <w:sz w:val="22"/>
          <w:szCs w:val="22"/>
        </w:rPr>
        <w:t>3 aastat.</w:t>
      </w:r>
    </w:p>
    <w:p w14:paraId="0D91B602" w14:textId="77777777" w:rsidR="00503E56" w:rsidRPr="00586F5F" w:rsidRDefault="00503E56" w:rsidP="00503E56">
      <w:pPr>
        <w:jc w:val="both"/>
        <w:rPr>
          <w:sz w:val="22"/>
          <w:szCs w:val="22"/>
        </w:rPr>
      </w:pPr>
      <w:r w:rsidRPr="00586F5F">
        <w:rPr>
          <w:sz w:val="22"/>
          <w:szCs w:val="22"/>
        </w:rPr>
        <w:t>Kooskõlastatud planeering esitatakse Haapsalu Linnavalitsusele:</w:t>
      </w:r>
    </w:p>
    <w:p w14:paraId="2A0022C6" w14:textId="77777777" w:rsidR="00503E56" w:rsidRPr="00586F5F" w:rsidRDefault="00503E56" w:rsidP="00503E56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üks eksemplar</w:t>
      </w:r>
      <w:r w:rsidRPr="00586F5F">
        <w:rPr>
          <w:sz w:val="22"/>
          <w:szCs w:val="22"/>
        </w:rPr>
        <w:t xml:space="preserve"> paberkandjal;</w:t>
      </w:r>
    </w:p>
    <w:p w14:paraId="6242DAAC" w14:textId="77777777" w:rsidR="00503E56" w:rsidRPr="00586F5F" w:rsidRDefault="00503E56" w:rsidP="00503E56">
      <w:pPr>
        <w:numPr>
          <w:ilvl w:val="0"/>
          <w:numId w:val="2"/>
        </w:numPr>
        <w:jc w:val="both"/>
        <w:rPr>
          <w:sz w:val="22"/>
          <w:szCs w:val="22"/>
        </w:rPr>
      </w:pPr>
      <w:r w:rsidRPr="00586F5F">
        <w:rPr>
          <w:sz w:val="22"/>
          <w:szCs w:val="22"/>
        </w:rPr>
        <w:t>andmekandjal pdf</w:t>
      </w:r>
      <w:r>
        <w:rPr>
          <w:sz w:val="22"/>
          <w:szCs w:val="22"/>
        </w:rPr>
        <w:t>-</w:t>
      </w:r>
      <w:r w:rsidRPr="00586F5F">
        <w:rPr>
          <w:sz w:val="22"/>
          <w:szCs w:val="22"/>
        </w:rPr>
        <w:t xml:space="preserve"> ja dwg</w:t>
      </w:r>
      <w:r>
        <w:rPr>
          <w:sz w:val="22"/>
          <w:szCs w:val="22"/>
        </w:rPr>
        <w:t>-</w:t>
      </w:r>
      <w:r w:rsidRPr="00586F5F">
        <w:rPr>
          <w:sz w:val="22"/>
          <w:szCs w:val="22"/>
        </w:rPr>
        <w:t>failina.</w:t>
      </w:r>
    </w:p>
    <w:p w14:paraId="66B3A1E5" w14:textId="77777777" w:rsidR="00622573" w:rsidRDefault="00622573"/>
    <w:sectPr w:rsidR="00622573" w:rsidSect="00503E56">
      <w:pgSz w:w="11906" w:h="16838"/>
      <w:pgMar w:top="1440" w:right="1416" w:bottom="568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2BDD3" w14:textId="77777777" w:rsidR="006477EF" w:rsidRDefault="006477EF" w:rsidP="00503E56">
      <w:r>
        <w:separator/>
      </w:r>
    </w:p>
  </w:endnote>
  <w:endnote w:type="continuationSeparator" w:id="0">
    <w:p w14:paraId="0937CA50" w14:textId="77777777" w:rsidR="006477EF" w:rsidRDefault="006477EF" w:rsidP="0050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3C8ED" w14:textId="77777777" w:rsidR="006477EF" w:rsidRDefault="006477EF" w:rsidP="00503E56">
      <w:r>
        <w:separator/>
      </w:r>
    </w:p>
  </w:footnote>
  <w:footnote w:type="continuationSeparator" w:id="0">
    <w:p w14:paraId="660C2E25" w14:textId="77777777" w:rsidR="006477EF" w:rsidRDefault="006477EF" w:rsidP="00503E56">
      <w:r>
        <w:continuationSeparator/>
      </w:r>
    </w:p>
  </w:footnote>
  <w:footnote w:id="1">
    <w:p w14:paraId="39CBE308" w14:textId="77777777" w:rsidR="00503E56" w:rsidRDefault="00503E56" w:rsidP="00503E56">
      <w:pPr>
        <w:pStyle w:val="Allmrkusetekst"/>
      </w:pPr>
      <w:r>
        <w:rPr>
          <w:rStyle w:val="Allmrkuseviide"/>
        </w:rPr>
        <w:footnoteRef/>
      </w:r>
      <w:r>
        <w:t xml:space="preserve"> Kui detailplaneeringuga kavandatakse avalikult kasutatavaid objekte.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F5A7D"/>
    <w:multiLevelType w:val="hybridMultilevel"/>
    <w:tmpl w:val="FFFFFFFF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02015"/>
    <w:multiLevelType w:val="hybridMultilevel"/>
    <w:tmpl w:val="FFFFFFFF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AF2059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num w:numId="1" w16cid:durableId="1180772459">
    <w:abstractNumId w:val="2"/>
  </w:num>
  <w:num w:numId="2" w16cid:durableId="478113072">
    <w:abstractNumId w:val="0"/>
  </w:num>
  <w:num w:numId="3" w16cid:durableId="983394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E56"/>
    <w:rsid w:val="00021541"/>
    <w:rsid w:val="000D0215"/>
    <w:rsid w:val="001A003E"/>
    <w:rsid w:val="001B7690"/>
    <w:rsid w:val="00227E43"/>
    <w:rsid w:val="002343FE"/>
    <w:rsid w:val="003328A6"/>
    <w:rsid w:val="0036195A"/>
    <w:rsid w:val="003A7121"/>
    <w:rsid w:val="00496601"/>
    <w:rsid w:val="00503E56"/>
    <w:rsid w:val="00622573"/>
    <w:rsid w:val="00637927"/>
    <w:rsid w:val="006477EF"/>
    <w:rsid w:val="00710B89"/>
    <w:rsid w:val="007634F3"/>
    <w:rsid w:val="007A0BCB"/>
    <w:rsid w:val="009C2C5E"/>
    <w:rsid w:val="00BA6EBF"/>
    <w:rsid w:val="00C37D8C"/>
    <w:rsid w:val="00D35205"/>
    <w:rsid w:val="00E43F78"/>
    <w:rsid w:val="00F7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5A6B6"/>
  <w15:chartTrackingRefBased/>
  <w15:docId w15:val="{A39BDC5F-8B8E-43C0-B8E2-ABC3EFDE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03E5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503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03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03E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03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03E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03E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03E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03E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03E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03E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03E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03E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03E5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03E5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03E5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03E5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03E5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03E5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03E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03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03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03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03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03E5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03E5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03E5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03E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03E5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03E56"/>
    <w:rPr>
      <w:b/>
      <w:bCs/>
      <w:smallCaps/>
      <w:color w:val="0F4761" w:themeColor="accent1" w:themeShade="BF"/>
      <w:spacing w:val="5"/>
    </w:rPr>
  </w:style>
  <w:style w:type="paragraph" w:styleId="Kehatekst">
    <w:name w:val="Body Text"/>
    <w:basedOn w:val="Normaallaad"/>
    <w:link w:val="KehatekstMrk"/>
    <w:uiPriority w:val="99"/>
    <w:rsid w:val="00503E56"/>
    <w:pPr>
      <w:jc w:val="both"/>
    </w:pPr>
  </w:style>
  <w:style w:type="character" w:customStyle="1" w:styleId="KehatekstMrk">
    <w:name w:val="Kehatekst Märk"/>
    <w:basedOn w:val="Liguvaikefont"/>
    <w:link w:val="Kehatekst"/>
    <w:uiPriority w:val="99"/>
    <w:rsid w:val="00503E56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Hperlink">
    <w:name w:val="Hyperlink"/>
    <w:basedOn w:val="Liguvaikefont"/>
    <w:uiPriority w:val="99"/>
    <w:rsid w:val="00503E56"/>
    <w:rPr>
      <w:rFonts w:cs="Times New Roman"/>
      <w:color w:val="0000FF"/>
      <w:u w:val="single"/>
    </w:rPr>
  </w:style>
  <w:style w:type="paragraph" w:styleId="Allmrkusetekst">
    <w:name w:val="footnote text"/>
    <w:basedOn w:val="Normaallaad"/>
    <w:link w:val="AllmrkusetekstMrk"/>
    <w:uiPriority w:val="99"/>
    <w:rsid w:val="00503E56"/>
    <w:rPr>
      <w:sz w:val="20"/>
    </w:rPr>
  </w:style>
  <w:style w:type="character" w:customStyle="1" w:styleId="AllmrkusetekstMrk">
    <w:name w:val="Allmärkuse tekst Märk"/>
    <w:basedOn w:val="Liguvaikefont"/>
    <w:link w:val="Allmrkusetekst"/>
    <w:uiPriority w:val="99"/>
    <w:rsid w:val="00503E5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llmrkuseviide">
    <w:name w:val="footnote reference"/>
    <w:basedOn w:val="Liguvaikefont"/>
    <w:uiPriority w:val="99"/>
    <w:rsid w:val="00503E5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apsalu.ee/uldplaneeri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tp.amphora.ee/haapsalulv/?o=789&amp;o2=12490&amp;u=-1&amp;hdr=hp&amp;tbs=act&amp;itm=534218&amp;clr=history&amp;pageSize=20&amp;page=1" TargetMode="External"/><Relationship Id="rId12" Type="http://schemas.openxmlformats.org/officeDocument/2006/relationships/hyperlink" Target="https://evald.ee/haapsalulin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iigiteataja.ee/akt/40211202203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laneerimine.ee/juhendid-ja-uuringud/plank-juhendid/planeeringute-vormistamise-juhend-alates-1-novembrist-2022-kehtestatud-planeeringute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iigiteataja.ee/akt/1221020190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1580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Harles Kullik</dc:creator>
  <cp:keywords/>
  <dc:description/>
  <cp:lastModifiedBy>Harles Kullik</cp:lastModifiedBy>
  <cp:revision>6</cp:revision>
  <dcterms:created xsi:type="dcterms:W3CDTF">2025-02-18T11:02:00Z</dcterms:created>
  <dcterms:modified xsi:type="dcterms:W3CDTF">2025-05-05T10:40:00Z</dcterms:modified>
</cp:coreProperties>
</file>